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C899" w14:textId="40CDA228" w:rsidR="006D2EC1" w:rsidRPr="00F704CB" w:rsidRDefault="00244C8E" w:rsidP="00057439">
      <w:pPr>
        <w:tabs>
          <w:tab w:val="left" w:pos="1134"/>
          <w:tab w:val="left" w:pos="7800"/>
        </w:tabs>
        <w:ind w:right="142"/>
        <w:jc w:val="right"/>
        <w:rPr>
          <w:rFonts w:cstheme="minorHAnsi"/>
          <w:sz w:val="24"/>
          <w:szCs w:val="24"/>
        </w:rPr>
      </w:pPr>
      <w:r w:rsidRPr="007C053F">
        <w:rPr>
          <w:rFonts w:cstheme="minorHAnsi"/>
          <w:sz w:val="24"/>
          <w:szCs w:val="24"/>
        </w:rPr>
        <w:t>15</w:t>
      </w:r>
      <w:r w:rsidR="009145DB">
        <w:rPr>
          <w:rFonts w:cstheme="minorHAnsi"/>
          <w:sz w:val="24"/>
          <w:szCs w:val="24"/>
        </w:rPr>
        <w:t xml:space="preserve"> </w:t>
      </w:r>
      <w:r>
        <w:rPr>
          <w:rFonts w:cstheme="minorHAnsi"/>
          <w:sz w:val="24"/>
          <w:szCs w:val="24"/>
        </w:rPr>
        <w:t>Ιανουαρίου</w:t>
      </w:r>
      <w:r w:rsidR="00427FC4" w:rsidRPr="00F704CB">
        <w:rPr>
          <w:rFonts w:cstheme="minorHAnsi"/>
          <w:sz w:val="24"/>
          <w:szCs w:val="24"/>
        </w:rPr>
        <w:t xml:space="preserve"> 202</w:t>
      </w:r>
      <w:r>
        <w:rPr>
          <w:rFonts w:cstheme="minorHAnsi"/>
          <w:sz w:val="24"/>
          <w:szCs w:val="24"/>
        </w:rPr>
        <w:t>4</w:t>
      </w:r>
    </w:p>
    <w:p w14:paraId="0BD5BD34" w14:textId="77777777" w:rsidR="00676628" w:rsidRPr="00F704CB" w:rsidRDefault="00676628" w:rsidP="00676628">
      <w:pPr>
        <w:jc w:val="center"/>
        <w:rPr>
          <w:rFonts w:cstheme="minorHAnsi"/>
          <w:b/>
          <w:bCs/>
          <w:sz w:val="24"/>
          <w:szCs w:val="24"/>
        </w:rPr>
      </w:pPr>
    </w:p>
    <w:p w14:paraId="09FFF9AA" w14:textId="51B061AB" w:rsidR="00057439" w:rsidRDefault="00296987" w:rsidP="00296987">
      <w:pPr>
        <w:jc w:val="center"/>
        <w:rPr>
          <w:rFonts w:cstheme="minorHAnsi"/>
          <w:b/>
          <w:bCs/>
          <w:sz w:val="24"/>
          <w:szCs w:val="24"/>
        </w:rPr>
      </w:pPr>
      <w:r w:rsidRPr="00296987">
        <w:rPr>
          <w:rFonts w:cstheme="minorHAnsi"/>
          <w:b/>
          <w:bCs/>
          <w:sz w:val="24"/>
          <w:szCs w:val="24"/>
        </w:rPr>
        <w:t>Νίκος Παπαθανάσης: Η δημιουργία νέων θέσεων εργασίας και η βέλτιστη αξιοποίηση των ευρωπαϊκών πόρων βασικός πυλώνας της στρατηγικής της Κυβέρνησης</w:t>
      </w:r>
    </w:p>
    <w:p w14:paraId="769FB60F" w14:textId="77777777" w:rsidR="00296987" w:rsidRDefault="00296987" w:rsidP="005B3971">
      <w:pPr>
        <w:jc w:val="both"/>
        <w:rPr>
          <w:rFonts w:cstheme="minorHAnsi"/>
          <w:sz w:val="24"/>
          <w:szCs w:val="24"/>
        </w:rPr>
      </w:pPr>
    </w:p>
    <w:p w14:paraId="48070538" w14:textId="1A55E6A4" w:rsidR="0017447C" w:rsidRDefault="00AB45BF" w:rsidP="00F206CF">
      <w:pPr>
        <w:jc w:val="both"/>
        <w:rPr>
          <w:rFonts w:cstheme="minorHAnsi"/>
          <w:sz w:val="24"/>
          <w:szCs w:val="24"/>
        </w:rPr>
      </w:pPr>
      <w:r w:rsidRPr="00845A43">
        <w:rPr>
          <w:rFonts w:cstheme="minorHAnsi"/>
          <w:sz w:val="24"/>
          <w:szCs w:val="24"/>
        </w:rPr>
        <w:t>Από το Γραφείο Τύπου του Υπουργείου Εθνικής Οικονομίας και Οικονομικών εκδόθηκε η ακόλουθη ανακοίνωση:</w:t>
      </w:r>
    </w:p>
    <w:p w14:paraId="3044BBBD" w14:textId="35A9CF27" w:rsidR="00296987" w:rsidRPr="00296987" w:rsidRDefault="00296987" w:rsidP="00296987">
      <w:pPr>
        <w:jc w:val="both"/>
        <w:rPr>
          <w:rFonts w:cstheme="minorHAnsi"/>
          <w:sz w:val="24"/>
          <w:szCs w:val="24"/>
          <w:lang w:val="pl-PL"/>
        </w:rPr>
      </w:pPr>
      <w:r w:rsidRPr="00296987">
        <w:rPr>
          <w:rFonts w:cstheme="minorHAnsi"/>
          <w:sz w:val="24"/>
          <w:szCs w:val="24"/>
          <w:lang w:val="pl-PL"/>
        </w:rPr>
        <w:t>Τον απολογισμό της πορείας απορρόφησης, τον προγραμματισμό για το 2024 και τη σημασία της αξιοποίησης των ευρωπαϊκών πόρων που έχει στη διάθεσή της η χώρα προς όφελος της ελληνικής οικονομίας και της κοινωνίας, με επίκεντρο τη δημιουργία νέων θέσεων εργασίας, παρουσίασε ο Αναπληρωτής Υπουργός Εθνικής Οικονομίας και Οικονομικών</w:t>
      </w:r>
      <w:r>
        <w:rPr>
          <w:rFonts w:cstheme="minorHAnsi"/>
          <w:sz w:val="24"/>
          <w:szCs w:val="24"/>
        </w:rPr>
        <w:t>,</w:t>
      </w:r>
      <w:r w:rsidRPr="00296987">
        <w:rPr>
          <w:rFonts w:cstheme="minorHAnsi"/>
          <w:sz w:val="24"/>
          <w:szCs w:val="24"/>
          <w:lang w:val="pl-PL"/>
        </w:rPr>
        <w:t xml:space="preserve"> κ. Νίκος Παπαθανάσης.</w:t>
      </w:r>
    </w:p>
    <w:p w14:paraId="57E304A5" w14:textId="77777777" w:rsidR="00296987" w:rsidRPr="00296987" w:rsidRDefault="00296987" w:rsidP="00296987">
      <w:pPr>
        <w:jc w:val="both"/>
        <w:rPr>
          <w:rFonts w:cstheme="minorHAnsi"/>
          <w:sz w:val="24"/>
          <w:szCs w:val="24"/>
          <w:lang w:val="pl-PL"/>
        </w:rPr>
      </w:pPr>
      <w:r w:rsidRPr="00296987">
        <w:rPr>
          <w:rFonts w:cstheme="minorHAnsi"/>
          <w:sz w:val="24"/>
          <w:szCs w:val="24"/>
          <w:lang w:val="pl-PL"/>
        </w:rPr>
        <w:t>Σε συνέντευξη Τύπου που παρέθεσε στο πλαίσιο της τριμηνιαίας ενημέρωσης της κοινής γνώμης για θέματα του χαρτοφυλακίου του, ο κ. Παπαθανάσης τόνισε ότι όλοι οι πόροι του ΕΣΠΑ απορροφήθηκαν στο σύνολό τους, όπως προκύπτει από επίσημα στοιχεία, και αυτό, υπογράμμισε, συνιστά την καλύτερη απόδειξη της δέσμευσης της Κυβέρνησης ότι «</w:t>
      </w:r>
      <w:r w:rsidRPr="00296987">
        <w:rPr>
          <w:rFonts w:cstheme="minorHAnsi"/>
          <w:i/>
          <w:sz w:val="24"/>
          <w:szCs w:val="24"/>
          <w:lang w:val="pl-PL"/>
        </w:rPr>
        <w:t>δεν θα χαθεί ούτε ένα ευρώ</w:t>
      </w:r>
      <w:r w:rsidRPr="00296987">
        <w:rPr>
          <w:rFonts w:cstheme="minorHAnsi"/>
          <w:sz w:val="24"/>
          <w:szCs w:val="24"/>
          <w:lang w:val="pl-PL"/>
        </w:rPr>
        <w:t>».</w:t>
      </w:r>
    </w:p>
    <w:p w14:paraId="250E7BB9" w14:textId="74D28911" w:rsidR="00296987" w:rsidRPr="00296987" w:rsidRDefault="00296987" w:rsidP="00296987">
      <w:pPr>
        <w:jc w:val="both"/>
        <w:rPr>
          <w:rFonts w:cstheme="minorHAnsi"/>
          <w:sz w:val="24"/>
          <w:szCs w:val="24"/>
          <w:lang w:val="pl-PL"/>
        </w:rPr>
      </w:pPr>
      <w:r w:rsidRPr="00296987">
        <w:rPr>
          <w:rFonts w:cstheme="minorHAnsi"/>
          <w:b/>
          <w:sz w:val="24"/>
          <w:szCs w:val="24"/>
          <w:lang w:val="pl-PL"/>
        </w:rPr>
        <w:t>Ο Αναπληρωτής Υπουργός Εθνικής Οικονομίας και Οικονομικών,</w:t>
      </w:r>
      <w:r w:rsidRPr="00296987">
        <w:rPr>
          <w:rFonts w:cstheme="minorHAnsi"/>
          <w:sz w:val="24"/>
          <w:szCs w:val="24"/>
          <w:lang w:val="pl-PL"/>
        </w:rPr>
        <w:t xml:space="preserve"> υπογράμμισε:</w:t>
      </w:r>
      <w:r>
        <w:rPr>
          <w:rFonts w:cstheme="minorHAnsi"/>
          <w:sz w:val="24"/>
          <w:szCs w:val="24"/>
        </w:rPr>
        <w:t xml:space="preserve"> </w:t>
      </w:r>
      <w:r w:rsidRPr="00296987">
        <w:rPr>
          <w:rFonts w:cstheme="minorHAnsi"/>
          <w:sz w:val="24"/>
          <w:szCs w:val="24"/>
          <w:lang w:val="pl-PL"/>
        </w:rPr>
        <w:t>«</w:t>
      </w:r>
      <w:r w:rsidRPr="00296987">
        <w:rPr>
          <w:rFonts w:cstheme="minorHAnsi"/>
          <w:i/>
          <w:sz w:val="24"/>
          <w:szCs w:val="24"/>
          <w:lang w:val="pl-PL"/>
        </w:rPr>
        <w:t>Πάνω από το 60% της ανάπτυξης του 2024 θα προέλθει από το ΠΔΕ, το οποίο, αυτή τη χρονιά, θα ανέλθει σε 12,2 δισ. ευρώ, αυξημένο κατά 12%, και θα είναι το μεγαλύτερο των τελευταίων 14 ετών. Επίσης, για την περίοδο ΕΣΠΑ 2021- 2027, οι προσκλήσεις ανέρχονται ήδη στο 1/3 του προϋπολογισμού, για έργα 5,4 δισ. ευρώ. Ως προς το Ταμείο Ανάκαμψης, με την τελευταία έγκριση εκταμίευσης του 3ου αιτήματος πληρωμής ύψους 3,6 δισ. ευρώ, το συνολικό ποσό που έχουμε λάβει ανέρχεται στα 14,7 δισ. ευρώ. Μετά την πρόσφατη Αναθεώρηση του Εθνικού Σχεδίου Ελλάδα 2.0, οι συνολικοί ευρωπαϊκοί πόροι από το Ταμείο Ανάκαμψης ανέρχονται πλέον στα 36 δισ. ευρώ εκ των οποίων 18,2 δισ. για επιχορηγήσεις και 17,7 δισ για το δανειακό πρόγραμμα. Συνεχίζουμε την στήριξη της οικονομίας για περισσότερες δουλειές για όλες και όλους, για τα νέα παιδιά</w:t>
      </w:r>
      <w:r w:rsidRPr="00296987">
        <w:rPr>
          <w:rFonts w:cstheme="minorHAnsi"/>
          <w:sz w:val="24"/>
          <w:szCs w:val="24"/>
          <w:lang w:val="pl-PL"/>
        </w:rPr>
        <w:t xml:space="preserve">». </w:t>
      </w:r>
    </w:p>
    <w:p w14:paraId="37AD3742" w14:textId="77777777" w:rsidR="00296987" w:rsidRPr="00296987" w:rsidRDefault="00296987" w:rsidP="00296987">
      <w:pPr>
        <w:jc w:val="both"/>
        <w:rPr>
          <w:rFonts w:cstheme="minorHAnsi"/>
          <w:sz w:val="24"/>
          <w:szCs w:val="24"/>
          <w:lang w:val="pl-PL"/>
        </w:rPr>
      </w:pPr>
      <w:r w:rsidRPr="00296987">
        <w:rPr>
          <w:rFonts w:cstheme="minorHAnsi"/>
          <w:sz w:val="24"/>
          <w:szCs w:val="24"/>
          <w:lang w:val="pl-PL"/>
        </w:rPr>
        <w:t>Στη συνέντευξη συμμετείχαν ο Γενικός Γραμματέας Δημοσίων Επενδύσεων και ΕΣΠΑ κ. Δημήτρης Σκάλκος, ο Ειδικός Γραμματέας Διαχείρισης Προγραμμάτων Ευρωπαϊκού Ταμείου Περιφερειακής Ανάπτυξης και Ταμείου Συνοχής κ. Γιώργος Ζερβός, η Ειδική Γραμματέας Διαχείρισης Προγραμμάτων Ευρωπαϊκού Κοινωνικού Ταμείου κ. Νίκη Δανδόλου, ο Διοικητής της Ειδικής Υπηρεσίας Συντονισμού Ταμείου Ανάκαμψης κ. Ορέστης Καβαλάκης και υπηρεσιακά στελέχη του Υπουργείου.</w:t>
      </w:r>
    </w:p>
    <w:p w14:paraId="71F8B40A" w14:textId="6199E762" w:rsidR="00296987" w:rsidRPr="00296987" w:rsidRDefault="00296987" w:rsidP="00296987">
      <w:pPr>
        <w:jc w:val="both"/>
        <w:rPr>
          <w:rFonts w:cstheme="minorHAnsi"/>
          <w:sz w:val="24"/>
          <w:szCs w:val="24"/>
          <w:lang w:val="pl-PL"/>
        </w:rPr>
      </w:pPr>
      <w:r w:rsidRPr="00296987">
        <w:rPr>
          <w:rFonts w:cstheme="minorHAnsi"/>
          <w:b/>
          <w:sz w:val="24"/>
          <w:szCs w:val="24"/>
          <w:lang w:val="pl-PL"/>
        </w:rPr>
        <w:lastRenderedPageBreak/>
        <w:t>Ο Γενικός Γραμματέας Δημοσίων Επενδύσεων και ΕΣΠΑ, κ. Δημήτρης Σκάλκος,</w:t>
      </w:r>
      <w:r w:rsidRPr="00296987">
        <w:rPr>
          <w:rFonts w:cstheme="minorHAnsi"/>
          <w:sz w:val="24"/>
          <w:szCs w:val="24"/>
          <w:lang w:val="pl-PL"/>
        </w:rPr>
        <w:t xml:space="preserve"> μεταξύ άλλων, δήλωσε:</w:t>
      </w:r>
      <w:r>
        <w:rPr>
          <w:rFonts w:cstheme="minorHAnsi"/>
          <w:sz w:val="24"/>
          <w:szCs w:val="24"/>
        </w:rPr>
        <w:t xml:space="preserve"> </w:t>
      </w:r>
      <w:r w:rsidRPr="00296987">
        <w:rPr>
          <w:rFonts w:cstheme="minorHAnsi"/>
          <w:sz w:val="24"/>
          <w:szCs w:val="24"/>
          <w:lang w:val="pl-PL"/>
        </w:rPr>
        <w:t>«</w:t>
      </w:r>
      <w:r w:rsidRPr="00296987">
        <w:rPr>
          <w:rFonts w:cstheme="minorHAnsi"/>
          <w:i/>
          <w:sz w:val="24"/>
          <w:szCs w:val="24"/>
          <w:lang w:val="pl-PL"/>
        </w:rPr>
        <w:t>Η ολοκλήρωση της προγραμματικής περιόδου 2014-2020 συνοδεύτηκε από την επιτυχή πλήρη απορρόφηση όλων των διαθέσιμων πόρων για τα Επιχειρησιακά Προγράμματα του ΕΣΠΑ και την αποτελεσματική αξιοποίησή τους σε δράσεις που συνέβαλαν αποφασιστικά στον παραγωγικό μετασχηματισμό της οικονομίας, την ανάπτυξη και τη συνοχή των περιφερειών της χώρας</w:t>
      </w:r>
      <w:r w:rsidRPr="00296987">
        <w:rPr>
          <w:rFonts w:cstheme="minorHAnsi"/>
          <w:sz w:val="24"/>
          <w:szCs w:val="24"/>
          <w:lang w:val="pl-PL"/>
        </w:rPr>
        <w:t>»</w:t>
      </w:r>
      <w:r>
        <w:rPr>
          <w:rFonts w:cstheme="minorHAnsi"/>
          <w:sz w:val="24"/>
          <w:szCs w:val="24"/>
        </w:rPr>
        <w:t>.</w:t>
      </w:r>
    </w:p>
    <w:p w14:paraId="7760E95B" w14:textId="2856BC60" w:rsidR="00296987" w:rsidRPr="00296987" w:rsidRDefault="00296987" w:rsidP="00296987">
      <w:pPr>
        <w:jc w:val="both"/>
        <w:rPr>
          <w:rFonts w:cstheme="minorHAnsi"/>
          <w:sz w:val="24"/>
          <w:szCs w:val="24"/>
          <w:lang w:val="pl-PL"/>
        </w:rPr>
      </w:pPr>
      <w:r w:rsidRPr="00296987">
        <w:rPr>
          <w:rFonts w:cstheme="minorHAnsi"/>
          <w:b/>
          <w:sz w:val="24"/>
          <w:szCs w:val="24"/>
          <w:lang w:val="pl-PL"/>
        </w:rPr>
        <w:t xml:space="preserve">Ο Ειδικός Γραμματέας Διαχείρισης Προγραμμάτων ΕΤΠΑ-ΤΑ, κ. Γιώργος Ζερβός, </w:t>
      </w:r>
      <w:r w:rsidRPr="00296987">
        <w:rPr>
          <w:rFonts w:cstheme="minorHAnsi"/>
          <w:sz w:val="24"/>
          <w:szCs w:val="24"/>
          <w:lang w:val="pl-PL"/>
        </w:rPr>
        <w:t>σημείωσε:</w:t>
      </w:r>
      <w:r>
        <w:rPr>
          <w:rFonts w:cstheme="minorHAnsi"/>
          <w:sz w:val="24"/>
          <w:szCs w:val="24"/>
        </w:rPr>
        <w:t xml:space="preserve"> </w:t>
      </w:r>
      <w:r w:rsidRPr="00296987">
        <w:rPr>
          <w:rFonts w:cstheme="minorHAnsi"/>
          <w:sz w:val="24"/>
          <w:szCs w:val="24"/>
          <w:lang w:val="pl-PL"/>
        </w:rPr>
        <w:t>«</w:t>
      </w:r>
      <w:r w:rsidRPr="00296987">
        <w:rPr>
          <w:rFonts w:cstheme="minorHAnsi"/>
          <w:i/>
          <w:sz w:val="24"/>
          <w:szCs w:val="24"/>
          <w:lang w:val="pl-PL"/>
        </w:rPr>
        <w:t>Η επίτευξη όλων των τεθέντων ποιοτικών και ποσοτικών στόχων και το «ασφαλές» κλείσιμο των Επιχειρησιακών  Προγραμμάτων του ΕΣΠΑ 2014-20, καταδεικνύει την αποτελεσματική διαχείριση των πόρων  και  τον άρτιο σχεδιασμό των αρμόδιων Διαχειριστικών Αρχών του Υπουργείου, προς όφελος της εθνικής οικονομίας και τελικά των πολιτών της χώρας. Ταυτόχρονα,προδιαγράφει την ανάλογη συνέχεια και για τα Προγράμματα της περιόδου 2021-27 για την επίτευξη των στόχων ανάπτυξης και ενίσχυσης της οικονομίας</w:t>
      </w:r>
      <w:r w:rsidRPr="00296987">
        <w:rPr>
          <w:rFonts w:cstheme="minorHAnsi"/>
          <w:sz w:val="24"/>
          <w:szCs w:val="24"/>
          <w:lang w:val="pl-PL"/>
        </w:rPr>
        <w:t>».</w:t>
      </w:r>
    </w:p>
    <w:p w14:paraId="05FB0520" w14:textId="1DF04881" w:rsidR="00296987" w:rsidRPr="00296987" w:rsidRDefault="00296987" w:rsidP="00296987">
      <w:pPr>
        <w:jc w:val="both"/>
        <w:rPr>
          <w:rFonts w:cstheme="minorHAnsi"/>
          <w:sz w:val="24"/>
          <w:szCs w:val="24"/>
          <w:lang w:val="pl-PL"/>
        </w:rPr>
      </w:pPr>
      <w:r w:rsidRPr="00296987">
        <w:rPr>
          <w:rFonts w:cstheme="minorHAnsi"/>
          <w:b/>
          <w:sz w:val="24"/>
          <w:szCs w:val="24"/>
          <w:lang w:val="pl-PL"/>
        </w:rPr>
        <w:t>Η Ειδική Γραμματέας Διαχείρισης Προγραμμάτων ΕΚΤ, κα. Νίκη Δανδόλου,</w:t>
      </w:r>
      <w:r w:rsidRPr="00296987">
        <w:rPr>
          <w:rFonts w:cstheme="minorHAnsi"/>
          <w:sz w:val="24"/>
          <w:szCs w:val="24"/>
          <w:lang w:val="pl-PL"/>
        </w:rPr>
        <w:t xml:space="preserve"> μεταξύ άλλων, ανέφερε:</w:t>
      </w:r>
      <w:r>
        <w:rPr>
          <w:rFonts w:cstheme="minorHAnsi"/>
          <w:sz w:val="24"/>
          <w:szCs w:val="24"/>
        </w:rPr>
        <w:t xml:space="preserve"> </w:t>
      </w:r>
      <w:r w:rsidRPr="00296987">
        <w:rPr>
          <w:rFonts w:cstheme="minorHAnsi"/>
          <w:sz w:val="24"/>
          <w:szCs w:val="24"/>
          <w:lang w:val="pl-PL"/>
        </w:rPr>
        <w:t>«</w:t>
      </w:r>
      <w:r w:rsidRPr="00296987">
        <w:rPr>
          <w:rFonts w:cstheme="minorHAnsi"/>
          <w:i/>
          <w:sz w:val="24"/>
          <w:szCs w:val="24"/>
          <w:lang w:val="pl-PL"/>
        </w:rPr>
        <w:t>Το ΕΣΠΑ 2014-2020 ολοκληρώθηκε επιτυχώς σε πανευρωπαϊκούς όρους. Με τους φορείς υλοποίησης και την καθοριστική συμβολή των Ειδικών Υπηρεσιών, η αναπτυξιακή πορεία διασφαλίστηκε, ενώ το ΕΣΠΑ αποτέλεσε βασικό εργαλείο αντιμετώπισης της πανδημίας. Οι ωφελούμενοι, άνεργοι, επιχειρήσεις, ευάλωτες ομάδες, γνωρίζουν.  Τέλος, δέσμευσή μας είναι ο πήχυς να ανεβαίνει για το μέλλον. Μια δέσμευση ουσιαστική, πέρα από κανονιστική, έναντι των συμπολιτών μας</w:t>
      </w:r>
      <w:r w:rsidRPr="00296987">
        <w:rPr>
          <w:rFonts w:cstheme="minorHAnsi"/>
          <w:sz w:val="24"/>
          <w:szCs w:val="24"/>
          <w:lang w:val="pl-PL"/>
        </w:rPr>
        <w:t>».</w:t>
      </w:r>
    </w:p>
    <w:p w14:paraId="4938E52D" w14:textId="186EB89E" w:rsidR="00296987" w:rsidRPr="00296987" w:rsidRDefault="00296987" w:rsidP="00296987">
      <w:pPr>
        <w:jc w:val="both"/>
        <w:rPr>
          <w:rFonts w:cstheme="minorHAnsi"/>
          <w:sz w:val="24"/>
          <w:szCs w:val="24"/>
          <w:lang w:val="pl-PL"/>
        </w:rPr>
      </w:pPr>
      <w:r w:rsidRPr="00296987">
        <w:rPr>
          <w:rFonts w:cstheme="minorHAnsi"/>
          <w:b/>
          <w:sz w:val="24"/>
          <w:szCs w:val="24"/>
          <w:lang w:val="pl-PL"/>
        </w:rPr>
        <w:t>Ο Διοικητής του Ταμείου Ανάκαμψης, κ. Ορέστης Καβαλάκης,</w:t>
      </w:r>
      <w:r w:rsidRPr="00296987">
        <w:rPr>
          <w:rFonts w:cstheme="minorHAnsi"/>
          <w:sz w:val="24"/>
          <w:szCs w:val="24"/>
          <w:lang w:val="pl-PL"/>
        </w:rPr>
        <w:t xml:space="preserve"> τόνισε: «</w:t>
      </w:r>
      <w:r w:rsidRPr="00296987">
        <w:rPr>
          <w:rFonts w:cstheme="minorHAnsi"/>
          <w:i/>
          <w:sz w:val="24"/>
          <w:szCs w:val="24"/>
          <w:lang w:val="pl-PL"/>
        </w:rPr>
        <w:t>Το 2023 έκλεισε με σημαντικές εξελίξεις για την πορεία του Ταμείου Ανάκαμψης- Ελλάδα 2.0. Η χώρα μας έλαβε  3,6 δις ευρώ από την Ευρωπαϊκή Ένωση, εγκρίθηκε η αναθεώρηση του σχεδίου που πλέον έχει προϋπολογισμό 36 δισ ευρώ και οι πληρωμές για το σκέλος επιχορηγήσεων ξεπέρασαν τα 2 δισ ευρώ. Συνεχίζουμε με προσήλωση και με τους ίδιους εντατικούς ρυθμούς την προσπάθεια να αξιοποιήσουμε πλήρως αυτό το πολύτιμο χρηματοδοτικό εργαλείο</w:t>
      </w:r>
      <w:r w:rsidRPr="00296987">
        <w:rPr>
          <w:rFonts w:cstheme="minorHAnsi"/>
          <w:sz w:val="24"/>
          <w:szCs w:val="24"/>
          <w:lang w:val="pl-PL"/>
        </w:rPr>
        <w:t>».</w:t>
      </w:r>
    </w:p>
    <w:p w14:paraId="6C7DEDED" w14:textId="26BCD7A6" w:rsidR="00296987" w:rsidRPr="00296987" w:rsidRDefault="00296987" w:rsidP="00296987">
      <w:pPr>
        <w:jc w:val="both"/>
        <w:rPr>
          <w:rFonts w:cstheme="minorHAnsi"/>
          <w:sz w:val="24"/>
          <w:szCs w:val="24"/>
          <w:lang w:val="pl-PL"/>
        </w:rPr>
      </w:pPr>
      <w:r w:rsidRPr="00296987">
        <w:rPr>
          <w:rFonts w:cstheme="minorHAnsi"/>
          <w:sz w:val="24"/>
          <w:szCs w:val="24"/>
          <w:lang w:val="pl-PL"/>
        </w:rPr>
        <w:t>Επισυνάπτεται αναλυτική παρουσίαση της συνέντευξης Τύπου.</w:t>
      </w:r>
    </w:p>
    <w:p w14:paraId="79CB5818" w14:textId="77777777" w:rsidR="00057439" w:rsidRDefault="00057439" w:rsidP="00F206CF">
      <w:pPr>
        <w:jc w:val="right"/>
        <w:rPr>
          <w:rFonts w:cstheme="minorHAnsi"/>
          <w:b/>
          <w:bCs/>
          <w:sz w:val="24"/>
          <w:szCs w:val="24"/>
        </w:rPr>
      </w:pPr>
    </w:p>
    <w:p w14:paraId="49220326" w14:textId="4A820A20" w:rsidR="005779C6" w:rsidRPr="004C2272" w:rsidRDefault="00410E74" w:rsidP="00F206CF">
      <w:pPr>
        <w:jc w:val="right"/>
        <w:rPr>
          <w:rFonts w:cstheme="minorHAnsi"/>
          <w:b/>
          <w:bCs/>
          <w:sz w:val="24"/>
          <w:szCs w:val="24"/>
        </w:rPr>
      </w:pPr>
      <w:r w:rsidRPr="00F704CB">
        <w:rPr>
          <w:rFonts w:cstheme="minorHAnsi"/>
          <w:b/>
          <w:bCs/>
          <w:sz w:val="24"/>
          <w:szCs w:val="24"/>
        </w:rPr>
        <w:t>ΑΠΟ ΤΟ ΓΡΑΦΕΙΟ ΤΥΠΟΥ</w:t>
      </w:r>
      <w:r w:rsidR="00562F97">
        <w:rPr>
          <w:rFonts w:cstheme="minorHAnsi"/>
          <w:b/>
          <w:bCs/>
          <w:sz w:val="24"/>
          <w:szCs w:val="24"/>
        </w:rPr>
        <w:t xml:space="preserve"> </w:t>
      </w:r>
    </w:p>
    <w:sectPr w:rsidR="005779C6" w:rsidRPr="004C2272" w:rsidSect="00A420F5">
      <w:headerReference w:type="default" r:id="rId7"/>
      <w:headerReference w:type="first" r:id="rId8"/>
      <w:pgSz w:w="11906" w:h="16838" w:code="9"/>
      <w:pgMar w:top="1440" w:right="1800" w:bottom="1440" w:left="180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5D01" w14:textId="77777777" w:rsidR="00A420F5" w:rsidRDefault="00A420F5" w:rsidP="00903640">
      <w:pPr>
        <w:spacing w:after="0" w:line="240" w:lineRule="auto"/>
      </w:pPr>
      <w:r>
        <w:separator/>
      </w:r>
    </w:p>
  </w:endnote>
  <w:endnote w:type="continuationSeparator" w:id="0">
    <w:p w14:paraId="15B2D599" w14:textId="77777777" w:rsidR="00A420F5" w:rsidRDefault="00A420F5"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5F8D" w14:textId="77777777" w:rsidR="00A420F5" w:rsidRDefault="00A420F5" w:rsidP="00903640">
      <w:pPr>
        <w:spacing w:after="0" w:line="240" w:lineRule="auto"/>
      </w:pPr>
      <w:r>
        <w:separator/>
      </w:r>
    </w:p>
  </w:footnote>
  <w:footnote w:type="continuationSeparator" w:id="0">
    <w:p w14:paraId="09E65DC3" w14:textId="77777777" w:rsidR="00A420F5" w:rsidRDefault="00A420F5"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A3A" w14:textId="77777777" w:rsidR="00903640" w:rsidRDefault="00903640" w:rsidP="00BC34EF">
    <w:pPr>
      <w:pStyle w:val="Header"/>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BD7F" w14:textId="2984F2D7" w:rsidR="00FD6B95" w:rsidRDefault="008F4F8F" w:rsidP="009821BA">
    <w:pPr>
      <w:pStyle w:val="Header"/>
      <w:tabs>
        <w:tab w:val="clear" w:pos="4153"/>
        <w:tab w:val="clear" w:pos="8306"/>
        <w:tab w:val="left" w:pos="2694"/>
        <w:tab w:val="left" w:pos="4395"/>
        <w:tab w:val="center" w:pos="5245"/>
        <w:tab w:val="left" w:pos="5812"/>
        <w:tab w:val="left" w:pos="7088"/>
        <w:tab w:val="left" w:pos="7797"/>
      </w:tabs>
      <w:ind w:left="-567" w:right="-1656" w:firstLine="283"/>
    </w:pPr>
    <w:r>
      <w:rPr>
        <w:noProof/>
        <w:lang w:eastAsia="el-GR"/>
      </w:rPr>
      <w:drawing>
        <wp:anchor distT="0" distB="0" distL="114300" distR="114300" simplePos="0" relativeHeight="251658240" behindDoc="1" locked="0" layoutInCell="1" allowOverlap="1" wp14:anchorId="6C64DD26" wp14:editId="753EFF76">
          <wp:simplePos x="0" y="0"/>
          <wp:positionH relativeFrom="column">
            <wp:posOffset>-1076182</wp:posOffset>
          </wp:positionH>
          <wp:positionV relativeFrom="paragraph">
            <wp:posOffset>0</wp:posOffset>
          </wp:positionV>
          <wp:extent cx="7467600" cy="1047750"/>
          <wp:effectExtent l="0" t="0" r="0" b="6350"/>
          <wp:wrapTight wrapText="bothSides">
            <wp:wrapPolygon edited="0">
              <wp:start x="0" y="0"/>
              <wp:lineTo x="0" y="21469"/>
              <wp:lineTo x="21563" y="21469"/>
              <wp:lineTo x="21563" y="0"/>
              <wp:lineTo x="0" y="0"/>
            </wp:wrapPolygon>
          </wp:wrapTight>
          <wp:docPr id="621400397" name="Εικόνα 621400397" descr="Εικόνα που περιέχει κείμενο, γραμματοσειρά, λογότυπο,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786345" name="Εικόνα 1" descr="Εικόνα που περιέχει κείμενο, γραμματοσειρά, λογότυπο, στιγμιότυπο οθόνης&#10;&#10;Περιγραφή που δημιουργήθηκε αυτόματα"/>
                  <pic:cNvPicPr/>
                </pic:nvPicPr>
                <pic:blipFill rotWithShape="1">
                  <a:blip r:embed="rId1">
                    <a:extLst>
                      <a:ext uri="{28A0092B-C50C-407E-A947-70E740481C1C}">
                        <a14:useLocalDpi xmlns:a14="http://schemas.microsoft.com/office/drawing/2010/main" val="0"/>
                      </a:ext>
                    </a:extLst>
                  </a:blip>
                  <a:srcRect b="19117"/>
                  <a:stretch/>
                </pic:blipFill>
                <pic:spPr bwMode="auto">
                  <a:xfrm>
                    <a:off x="0" y="0"/>
                    <a:ext cx="746760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4BC1BA" w14:textId="040AB316" w:rsidR="00524F85" w:rsidRDefault="00524F85" w:rsidP="009821BA">
    <w:pPr>
      <w:pStyle w:val="Header"/>
      <w:tabs>
        <w:tab w:val="clear" w:pos="8306"/>
      </w:tabs>
      <w:ind w:left="-426" w:right="-1700" w:firstLine="1"/>
    </w:pPr>
  </w:p>
  <w:p w14:paraId="13CE0663" w14:textId="77777777" w:rsidR="00524F85" w:rsidRDefault="00524F85" w:rsidP="00002D79">
    <w:pPr>
      <w:pStyle w:val="Header"/>
      <w:tabs>
        <w:tab w:val="clear" w:pos="8306"/>
      </w:tabs>
      <w:ind w:left="-426" w:right="-1759" w:firstLine="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35E"/>
    <w:multiLevelType w:val="hybridMultilevel"/>
    <w:tmpl w:val="4D4A7B7E"/>
    <w:numStyleLink w:val="ImportedStyle1"/>
  </w:abstractNum>
  <w:abstractNum w:abstractNumId="1" w15:restartNumberingAfterBreak="0">
    <w:nsid w:val="02F814AF"/>
    <w:multiLevelType w:val="multilevel"/>
    <w:tmpl w:val="684A7D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3E5127"/>
    <w:multiLevelType w:val="hybridMultilevel"/>
    <w:tmpl w:val="00D06BB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616EB4"/>
    <w:multiLevelType w:val="hybridMultilevel"/>
    <w:tmpl w:val="57B420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B8069D"/>
    <w:multiLevelType w:val="hybridMultilevel"/>
    <w:tmpl w:val="4D703C7E"/>
    <w:numStyleLink w:val="ImportedStyle3"/>
  </w:abstractNum>
  <w:abstractNum w:abstractNumId="5" w15:restartNumberingAfterBreak="0">
    <w:nsid w:val="21A60EEB"/>
    <w:multiLevelType w:val="hybridMultilevel"/>
    <w:tmpl w:val="1D3E1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2471C7"/>
    <w:multiLevelType w:val="hybridMultilevel"/>
    <w:tmpl w:val="F1A619A4"/>
    <w:lvl w:ilvl="0" w:tplc="398E7F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29E470F"/>
    <w:multiLevelType w:val="hybridMultilevel"/>
    <w:tmpl w:val="9DA40A5A"/>
    <w:lvl w:ilvl="0" w:tplc="EE78F492">
      <w:numFmt w:val="bullet"/>
      <w:lvlText w:val="-"/>
      <w:lvlJc w:val="left"/>
      <w:pPr>
        <w:ind w:left="1080" w:hanging="360"/>
      </w:pPr>
      <w:rPr>
        <w:rFonts w:ascii="Calibri" w:eastAsia="Times New Roman" w:hAnsi="Calibri" w:cs="Calibri"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59C7C63"/>
    <w:multiLevelType w:val="hybridMultilevel"/>
    <w:tmpl w:val="8C620154"/>
    <w:styleLink w:val="ImportedStyle2"/>
    <w:lvl w:ilvl="0" w:tplc="4EEC24BC">
      <w:start w:val="1"/>
      <w:numFmt w:val="upperRoman"/>
      <w:lvlText w:val="%1."/>
      <w:lvlJc w:val="left"/>
      <w:pPr>
        <w:ind w:left="720"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A288B0">
      <w:start w:val="1"/>
      <w:numFmt w:val="upp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669904">
      <w:start w:val="1"/>
      <w:numFmt w:val="decimal"/>
      <w:lvlText w:val="%3."/>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CAE76">
      <w:start w:val="1"/>
      <w:numFmt w:val="lowerLetter"/>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40C00C">
      <w:start w:val="1"/>
      <w:numFmt w:val="decimal"/>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26EF8">
      <w:start w:val="1"/>
      <w:numFmt w:val="lowerLetter"/>
      <w:lvlText w:val="(%6)"/>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2434DE">
      <w:start w:val="1"/>
      <w:numFmt w:val="lowerRoman"/>
      <w:lvlText w:val="(%7)"/>
      <w:lvlJc w:val="left"/>
      <w:pPr>
        <w:ind w:left="5040"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C4CD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9EDF0E">
      <w:start w:val="1"/>
      <w:numFmt w:val="lowerRoman"/>
      <w:lvlText w:val="(%9)"/>
      <w:lvlJc w:val="left"/>
      <w:pPr>
        <w:ind w:left="6480"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EE5F9D"/>
    <w:multiLevelType w:val="hybridMultilevel"/>
    <w:tmpl w:val="D5C21B36"/>
    <w:lvl w:ilvl="0" w:tplc="7BDE5B9C">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6333284"/>
    <w:multiLevelType w:val="hybridMultilevel"/>
    <w:tmpl w:val="4D4A7B7E"/>
    <w:styleLink w:val="ImportedStyle1"/>
    <w:lvl w:ilvl="0" w:tplc="08260D7A">
      <w:start w:val="1"/>
      <w:numFmt w:val="bullet"/>
      <w:lvlText w:val="-"/>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81306">
      <w:start w:val="1"/>
      <w:numFmt w:val="bullet"/>
      <w:lvlText w:val="-"/>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2EC80C">
      <w:start w:val="1"/>
      <w:numFmt w:val="bullet"/>
      <w:lvlText w:val="-"/>
      <w:lvlJc w:val="left"/>
      <w:pPr>
        <w:ind w:left="21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6891BC">
      <w:start w:val="1"/>
      <w:numFmt w:val="bullet"/>
      <w:lvlText w:val="-"/>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AAB140">
      <w:start w:val="1"/>
      <w:numFmt w:val="bullet"/>
      <w:lvlText w:val="-"/>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18EB94">
      <w:start w:val="1"/>
      <w:numFmt w:val="bullet"/>
      <w:lvlText w:val="-"/>
      <w:lvlJc w:val="left"/>
      <w:pPr>
        <w:ind w:left="43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F6B6C0">
      <w:start w:val="1"/>
      <w:numFmt w:val="bullet"/>
      <w:lvlText w:val="-"/>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003F32">
      <w:start w:val="1"/>
      <w:numFmt w:val="bullet"/>
      <w:lvlText w:val="-"/>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A0DB0">
      <w:start w:val="1"/>
      <w:numFmt w:val="bullet"/>
      <w:lvlText w:val="-"/>
      <w:lvlJc w:val="left"/>
      <w:pPr>
        <w:ind w:left="64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3C01A9"/>
    <w:multiLevelType w:val="hybridMultilevel"/>
    <w:tmpl w:val="E16A2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050927"/>
    <w:multiLevelType w:val="multilevel"/>
    <w:tmpl w:val="7AD6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E333FA"/>
    <w:multiLevelType w:val="hybridMultilevel"/>
    <w:tmpl w:val="92D8F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977D76"/>
    <w:multiLevelType w:val="multilevel"/>
    <w:tmpl w:val="BEDC8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80681A"/>
    <w:multiLevelType w:val="hybridMultilevel"/>
    <w:tmpl w:val="D2BC0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B61CF0"/>
    <w:multiLevelType w:val="hybridMultilevel"/>
    <w:tmpl w:val="24EA83FC"/>
    <w:lvl w:ilvl="0" w:tplc="6316D63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2A75385"/>
    <w:multiLevelType w:val="hybridMultilevel"/>
    <w:tmpl w:val="4AB2F1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5C721B"/>
    <w:multiLevelType w:val="hybridMultilevel"/>
    <w:tmpl w:val="D53CFFEE"/>
    <w:numStyleLink w:val="ImportedStyle5"/>
  </w:abstractNum>
  <w:abstractNum w:abstractNumId="19" w15:restartNumberingAfterBreak="0">
    <w:nsid w:val="44123C27"/>
    <w:multiLevelType w:val="multilevel"/>
    <w:tmpl w:val="E0E8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451688"/>
    <w:multiLevelType w:val="hybridMultilevel"/>
    <w:tmpl w:val="8CBA5B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F64324"/>
    <w:multiLevelType w:val="hybridMultilevel"/>
    <w:tmpl w:val="8C620154"/>
    <w:numStyleLink w:val="ImportedStyle2"/>
  </w:abstractNum>
  <w:abstractNum w:abstractNumId="22" w15:restartNumberingAfterBreak="0">
    <w:nsid w:val="51A327AA"/>
    <w:multiLevelType w:val="hybridMultilevel"/>
    <w:tmpl w:val="D53CFFEE"/>
    <w:styleLink w:val="ImportedStyle5"/>
    <w:lvl w:ilvl="0" w:tplc="DB9478E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DA8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A7D1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D608A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6CC9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DE723E">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C6C43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6A2C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56489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28095A"/>
    <w:multiLevelType w:val="hybridMultilevel"/>
    <w:tmpl w:val="A822A2CE"/>
    <w:numStyleLink w:val="ImportedStyle4"/>
  </w:abstractNum>
  <w:abstractNum w:abstractNumId="24" w15:restartNumberingAfterBreak="0">
    <w:nsid w:val="5A275620"/>
    <w:multiLevelType w:val="hybridMultilevel"/>
    <w:tmpl w:val="A5F0561C"/>
    <w:lvl w:ilvl="0" w:tplc="04080001">
      <w:start w:val="1"/>
      <w:numFmt w:val="bullet"/>
      <w:lvlText w:val=""/>
      <w:lvlJc w:val="left"/>
      <w:pPr>
        <w:ind w:left="1440" w:hanging="360"/>
      </w:pPr>
      <w:rPr>
        <w:rFonts w:ascii="Symbol" w:hAnsi="Symbol" w:hint="default"/>
      </w:rPr>
    </w:lvl>
    <w:lvl w:ilvl="1" w:tplc="EE78F492">
      <w:numFmt w:val="bullet"/>
      <w:lvlText w:val="-"/>
      <w:lvlJc w:val="left"/>
      <w:pPr>
        <w:ind w:left="2160" w:hanging="360"/>
      </w:pPr>
      <w:rPr>
        <w:rFonts w:ascii="Calibri" w:eastAsia="Times New Roman" w:hAnsi="Calibri" w:cs="Calibr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D7B77A5"/>
    <w:multiLevelType w:val="hybridMultilevel"/>
    <w:tmpl w:val="A822A2CE"/>
    <w:styleLink w:val="ImportedStyle4"/>
    <w:lvl w:ilvl="0" w:tplc="601A41B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B67B9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7873D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C8613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D8AFD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9A953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E0F52">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8089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0DAC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E3376F"/>
    <w:multiLevelType w:val="hybridMultilevel"/>
    <w:tmpl w:val="00D06BB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4111D33"/>
    <w:multiLevelType w:val="multilevel"/>
    <w:tmpl w:val="D7D47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2500AB"/>
    <w:multiLevelType w:val="hybridMultilevel"/>
    <w:tmpl w:val="98BE47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8604C42"/>
    <w:multiLevelType w:val="hybridMultilevel"/>
    <w:tmpl w:val="AF0E3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793F43"/>
    <w:multiLevelType w:val="hybridMultilevel"/>
    <w:tmpl w:val="4D703C7E"/>
    <w:styleLink w:val="ImportedStyle3"/>
    <w:lvl w:ilvl="0" w:tplc="18C82B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14C4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E50A8">
      <w:start w:val="1"/>
      <w:numFmt w:val="lowerRoman"/>
      <w:lvlText w:val="%3."/>
      <w:lvlJc w:val="left"/>
      <w:pPr>
        <w:ind w:left="216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FC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ECF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68968">
      <w:start w:val="1"/>
      <w:numFmt w:val="lowerRoman"/>
      <w:lvlText w:val="%6."/>
      <w:lvlJc w:val="left"/>
      <w:pPr>
        <w:ind w:left="432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4C9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2EB2C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C9212">
      <w:start w:val="1"/>
      <w:numFmt w:val="lowerRoman"/>
      <w:lvlText w:val="%9."/>
      <w:lvlJc w:val="left"/>
      <w:pPr>
        <w:ind w:left="6480"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EB41E20"/>
    <w:multiLevelType w:val="hybridMultilevel"/>
    <w:tmpl w:val="B656BA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44938355">
    <w:abstractNumId w:val="26"/>
  </w:num>
  <w:num w:numId="2" w16cid:durableId="1664115410">
    <w:abstractNumId w:val="2"/>
  </w:num>
  <w:num w:numId="3" w16cid:durableId="844251402">
    <w:abstractNumId w:val="5"/>
  </w:num>
  <w:num w:numId="4" w16cid:durableId="1656254359">
    <w:abstractNumId w:val="29"/>
  </w:num>
  <w:num w:numId="5" w16cid:durableId="500050772">
    <w:abstractNumId w:val="31"/>
  </w:num>
  <w:num w:numId="6" w16cid:durableId="669522587">
    <w:abstractNumId w:val="27"/>
  </w:num>
  <w:num w:numId="7" w16cid:durableId="316956717">
    <w:abstractNumId w:val="19"/>
  </w:num>
  <w:num w:numId="8" w16cid:durableId="1866167276">
    <w:abstractNumId w:val="1"/>
  </w:num>
  <w:num w:numId="9" w16cid:durableId="1436755303">
    <w:abstractNumId w:val="14"/>
  </w:num>
  <w:num w:numId="10" w16cid:durableId="364212570">
    <w:abstractNumId w:val="12"/>
  </w:num>
  <w:num w:numId="11" w16cid:durableId="1857648272">
    <w:abstractNumId w:val="10"/>
  </w:num>
  <w:num w:numId="12" w16cid:durableId="1279482980">
    <w:abstractNumId w:val="0"/>
  </w:num>
  <w:num w:numId="13" w16cid:durableId="1436973918">
    <w:abstractNumId w:val="8"/>
  </w:num>
  <w:num w:numId="14" w16cid:durableId="751005788">
    <w:abstractNumId w:val="21"/>
  </w:num>
  <w:num w:numId="15" w16cid:durableId="749036445">
    <w:abstractNumId w:val="30"/>
  </w:num>
  <w:num w:numId="16" w16cid:durableId="1452434698">
    <w:abstractNumId w:val="4"/>
  </w:num>
  <w:num w:numId="17" w16cid:durableId="1500922343">
    <w:abstractNumId w:val="21"/>
    <w:lvlOverride w:ilvl="0">
      <w:startOverride w:val="3"/>
    </w:lvlOverride>
  </w:num>
  <w:num w:numId="18" w16cid:durableId="1583369926">
    <w:abstractNumId w:val="0"/>
    <w:lvlOverride w:ilvl="0">
      <w:lvl w:ilvl="0" w:tplc="E0606A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76BDB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D8D08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B4FCE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7AD5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D697F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FC6F0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2DCEC9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08000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470436376">
    <w:abstractNumId w:val="21"/>
    <w:lvlOverride w:ilvl="0">
      <w:startOverride w:val="4"/>
    </w:lvlOverride>
  </w:num>
  <w:num w:numId="20" w16cid:durableId="555821925">
    <w:abstractNumId w:val="25"/>
  </w:num>
  <w:num w:numId="21" w16cid:durableId="1500317340">
    <w:abstractNumId w:val="23"/>
  </w:num>
  <w:num w:numId="22" w16cid:durableId="1490092984">
    <w:abstractNumId w:val="21"/>
    <w:lvlOverride w:ilvl="0">
      <w:startOverride w:val="6"/>
    </w:lvlOverride>
  </w:num>
  <w:num w:numId="23" w16cid:durableId="1318069102">
    <w:abstractNumId w:val="22"/>
  </w:num>
  <w:num w:numId="24" w16cid:durableId="1487815863">
    <w:abstractNumId w:val="18"/>
  </w:num>
  <w:num w:numId="25" w16cid:durableId="480386551">
    <w:abstractNumId w:val="17"/>
  </w:num>
  <w:num w:numId="26" w16cid:durableId="1306810155">
    <w:abstractNumId w:val="3"/>
  </w:num>
  <w:num w:numId="27" w16cid:durableId="2094011631">
    <w:abstractNumId w:val="16"/>
  </w:num>
  <w:num w:numId="28" w16cid:durableId="1615333374">
    <w:abstractNumId w:val="13"/>
  </w:num>
  <w:num w:numId="29" w16cid:durableId="1816485534">
    <w:abstractNumId w:val="20"/>
  </w:num>
  <w:num w:numId="30" w16cid:durableId="1323312788">
    <w:abstractNumId w:val="24"/>
  </w:num>
  <w:num w:numId="31" w16cid:durableId="727411248">
    <w:abstractNumId w:val="7"/>
  </w:num>
  <w:num w:numId="32" w16cid:durableId="600064440">
    <w:abstractNumId w:val="28"/>
  </w:num>
  <w:num w:numId="33" w16cid:durableId="94063050">
    <w:abstractNumId w:val="6"/>
  </w:num>
  <w:num w:numId="34" w16cid:durableId="1650747795">
    <w:abstractNumId w:val="11"/>
  </w:num>
  <w:num w:numId="35" w16cid:durableId="568342567">
    <w:abstractNumId w:val="9"/>
  </w:num>
  <w:num w:numId="36" w16cid:durableId="113599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2D79"/>
    <w:rsid w:val="00004CD8"/>
    <w:rsid w:val="000077AA"/>
    <w:rsid w:val="000101FF"/>
    <w:rsid w:val="000113C7"/>
    <w:rsid w:val="00015162"/>
    <w:rsid w:val="000163E3"/>
    <w:rsid w:val="000277D9"/>
    <w:rsid w:val="00031C70"/>
    <w:rsid w:val="000357B9"/>
    <w:rsid w:val="00045394"/>
    <w:rsid w:val="00050766"/>
    <w:rsid w:val="000512CF"/>
    <w:rsid w:val="000533C9"/>
    <w:rsid w:val="00057439"/>
    <w:rsid w:val="00061719"/>
    <w:rsid w:val="0006291F"/>
    <w:rsid w:val="00065D43"/>
    <w:rsid w:val="00066734"/>
    <w:rsid w:val="00072FB2"/>
    <w:rsid w:val="0007749E"/>
    <w:rsid w:val="00080E3B"/>
    <w:rsid w:val="000839B1"/>
    <w:rsid w:val="00084353"/>
    <w:rsid w:val="00086EA7"/>
    <w:rsid w:val="000909AF"/>
    <w:rsid w:val="00093AF8"/>
    <w:rsid w:val="00094390"/>
    <w:rsid w:val="00094AF5"/>
    <w:rsid w:val="000A0B60"/>
    <w:rsid w:val="000A485B"/>
    <w:rsid w:val="000B0396"/>
    <w:rsid w:val="000B0961"/>
    <w:rsid w:val="000B21ED"/>
    <w:rsid w:val="000B2A4D"/>
    <w:rsid w:val="000B4793"/>
    <w:rsid w:val="000C1986"/>
    <w:rsid w:val="000C2F6B"/>
    <w:rsid w:val="000C3FBE"/>
    <w:rsid w:val="000D41B8"/>
    <w:rsid w:val="000E7BBE"/>
    <w:rsid w:val="000E7C75"/>
    <w:rsid w:val="000E7F0B"/>
    <w:rsid w:val="000F35C8"/>
    <w:rsid w:val="000F39A5"/>
    <w:rsid w:val="000F4B4B"/>
    <w:rsid w:val="0010559B"/>
    <w:rsid w:val="001065A0"/>
    <w:rsid w:val="0011558F"/>
    <w:rsid w:val="00122151"/>
    <w:rsid w:val="0012335C"/>
    <w:rsid w:val="00124EFC"/>
    <w:rsid w:val="00127C68"/>
    <w:rsid w:val="0013071D"/>
    <w:rsid w:val="001311A1"/>
    <w:rsid w:val="001439A2"/>
    <w:rsid w:val="00143DF8"/>
    <w:rsid w:val="00146D35"/>
    <w:rsid w:val="0015333C"/>
    <w:rsid w:val="00154711"/>
    <w:rsid w:val="001558A8"/>
    <w:rsid w:val="00157FD9"/>
    <w:rsid w:val="0016151F"/>
    <w:rsid w:val="00163109"/>
    <w:rsid w:val="00165AEC"/>
    <w:rsid w:val="001662EC"/>
    <w:rsid w:val="00167CAA"/>
    <w:rsid w:val="00171B5B"/>
    <w:rsid w:val="001726CD"/>
    <w:rsid w:val="00173D5F"/>
    <w:rsid w:val="0017447C"/>
    <w:rsid w:val="001817D4"/>
    <w:rsid w:val="001841CE"/>
    <w:rsid w:val="001855CE"/>
    <w:rsid w:val="00186768"/>
    <w:rsid w:val="0019088A"/>
    <w:rsid w:val="001A0FB7"/>
    <w:rsid w:val="001A3539"/>
    <w:rsid w:val="001A4FEC"/>
    <w:rsid w:val="001A536F"/>
    <w:rsid w:val="001A58FA"/>
    <w:rsid w:val="001B2D03"/>
    <w:rsid w:val="001B55E6"/>
    <w:rsid w:val="001B67B9"/>
    <w:rsid w:val="001B6FE7"/>
    <w:rsid w:val="001C0047"/>
    <w:rsid w:val="001C36FC"/>
    <w:rsid w:val="001C3DA3"/>
    <w:rsid w:val="001C7F06"/>
    <w:rsid w:val="001D1CF9"/>
    <w:rsid w:val="001D4A57"/>
    <w:rsid w:val="001E21DC"/>
    <w:rsid w:val="001E75BD"/>
    <w:rsid w:val="001E7A4B"/>
    <w:rsid w:val="001F269B"/>
    <w:rsid w:val="001F2D2D"/>
    <w:rsid w:val="001F4C65"/>
    <w:rsid w:val="001F4F4A"/>
    <w:rsid w:val="001F60E1"/>
    <w:rsid w:val="001F73B8"/>
    <w:rsid w:val="00200666"/>
    <w:rsid w:val="00201A9B"/>
    <w:rsid w:val="0021241B"/>
    <w:rsid w:val="00212628"/>
    <w:rsid w:val="002151BC"/>
    <w:rsid w:val="0022452A"/>
    <w:rsid w:val="002245F3"/>
    <w:rsid w:val="00225D9B"/>
    <w:rsid w:val="00227E2B"/>
    <w:rsid w:val="002358B3"/>
    <w:rsid w:val="00236F30"/>
    <w:rsid w:val="00244C8E"/>
    <w:rsid w:val="00250CB8"/>
    <w:rsid w:val="002519E2"/>
    <w:rsid w:val="00252C5C"/>
    <w:rsid w:val="00255BED"/>
    <w:rsid w:val="0025768A"/>
    <w:rsid w:val="002619C4"/>
    <w:rsid w:val="002642A0"/>
    <w:rsid w:val="0026513E"/>
    <w:rsid w:val="0026550D"/>
    <w:rsid w:val="00265F29"/>
    <w:rsid w:val="00276158"/>
    <w:rsid w:val="00277D76"/>
    <w:rsid w:val="00283222"/>
    <w:rsid w:val="002868EB"/>
    <w:rsid w:val="00293612"/>
    <w:rsid w:val="00294694"/>
    <w:rsid w:val="0029544D"/>
    <w:rsid w:val="00296258"/>
    <w:rsid w:val="00296987"/>
    <w:rsid w:val="00296E42"/>
    <w:rsid w:val="002A012A"/>
    <w:rsid w:val="002A01A6"/>
    <w:rsid w:val="002A081C"/>
    <w:rsid w:val="002A4CBF"/>
    <w:rsid w:val="002A564F"/>
    <w:rsid w:val="002B1C99"/>
    <w:rsid w:val="002B6742"/>
    <w:rsid w:val="002C1EAD"/>
    <w:rsid w:val="002C1EE4"/>
    <w:rsid w:val="002D4607"/>
    <w:rsid w:val="002E3D02"/>
    <w:rsid w:val="002F1D63"/>
    <w:rsid w:val="002F5B9B"/>
    <w:rsid w:val="002F64F5"/>
    <w:rsid w:val="002F7042"/>
    <w:rsid w:val="003018F2"/>
    <w:rsid w:val="00301CAF"/>
    <w:rsid w:val="00304953"/>
    <w:rsid w:val="003054B7"/>
    <w:rsid w:val="00306A53"/>
    <w:rsid w:val="0031059F"/>
    <w:rsid w:val="003106D8"/>
    <w:rsid w:val="00312283"/>
    <w:rsid w:val="00321DC6"/>
    <w:rsid w:val="00332ED9"/>
    <w:rsid w:val="00345E87"/>
    <w:rsid w:val="00346346"/>
    <w:rsid w:val="00352E42"/>
    <w:rsid w:val="00355182"/>
    <w:rsid w:val="003571C7"/>
    <w:rsid w:val="00357260"/>
    <w:rsid w:val="00361FB6"/>
    <w:rsid w:val="00362843"/>
    <w:rsid w:val="0036367F"/>
    <w:rsid w:val="0037036B"/>
    <w:rsid w:val="00377453"/>
    <w:rsid w:val="00383C72"/>
    <w:rsid w:val="003841DC"/>
    <w:rsid w:val="003A3711"/>
    <w:rsid w:val="003A56EE"/>
    <w:rsid w:val="003A61AD"/>
    <w:rsid w:val="003A66C2"/>
    <w:rsid w:val="003B12EA"/>
    <w:rsid w:val="003B6024"/>
    <w:rsid w:val="003C32D1"/>
    <w:rsid w:val="003D3509"/>
    <w:rsid w:val="003D4E11"/>
    <w:rsid w:val="003D6EC6"/>
    <w:rsid w:val="003D74BC"/>
    <w:rsid w:val="003E43E4"/>
    <w:rsid w:val="003F0E62"/>
    <w:rsid w:val="003F2FA7"/>
    <w:rsid w:val="003F3231"/>
    <w:rsid w:val="003F4C31"/>
    <w:rsid w:val="003F6E3F"/>
    <w:rsid w:val="00400627"/>
    <w:rsid w:val="00406143"/>
    <w:rsid w:val="00410E74"/>
    <w:rsid w:val="00411D98"/>
    <w:rsid w:val="00416A51"/>
    <w:rsid w:val="00421E1D"/>
    <w:rsid w:val="0042302E"/>
    <w:rsid w:val="00425268"/>
    <w:rsid w:val="00427FC4"/>
    <w:rsid w:val="00432C62"/>
    <w:rsid w:val="00433762"/>
    <w:rsid w:val="00434C41"/>
    <w:rsid w:val="00437329"/>
    <w:rsid w:val="00447605"/>
    <w:rsid w:val="004523C4"/>
    <w:rsid w:val="00452632"/>
    <w:rsid w:val="00456344"/>
    <w:rsid w:val="00462242"/>
    <w:rsid w:val="00465446"/>
    <w:rsid w:val="0046565E"/>
    <w:rsid w:val="00466102"/>
    <w:rsid w:val="004728EF"/>
    <w:rsid w:val="00474B39"/>
    <w:rsid w:val="00474D7F"/>
    <w:rsid w:val="0048450F"/>
    <w:rsid w:val="0049369D"/>
    <w:rsid w:val="00496846"/>
    <w:rsid w:val="00497DFA"/>
    <w:rsid w:val="004A16A3"/>
    <w:rsid w:val="004A461D"/>
    <w:rsid w:val="004B48FC"/>
    <w:rsid w:val="004B72DB"/>
    <w:rsid w:val="004C2272"/>
    <w:rsid w:val="004C4C28"/>
    <w:rsid w:val="004C4CBD"/>
    <w:rsid w:val="004C7982"/>
    <w:rsid w:val="004D009C"/>
    <w:rsid w:val="004D0BF3"/>
    <w:rsid w:val="004D17E0"/>
    <w:rsid w:val="004D670E"/>
    <w:rsid w:val="004E2705"/>
    <w:rsid w:val="004E3423"/>
    <w:rsid w:val="004E6A90"/>
    <w:rsid w:val="004E7DDB"/>
    <w:rsid w:val="004F2F29"/>
    <w:rsid w:val="004F5FDC"/>
    <w:rsid w:val="004F6776"/>
    <w:rsid w:val="004F74C3"/>
    <w:rsid w:val="004F7F5C"/>
    <w:rsid w:val="005026AB"/>
    <w:rsid w:val="00504DE6"/>
    <w:rsid w:val="00506167"/>
    <w:rsid w:val="005107CF"/>
    <w:rsid w:val="00510E43"/>
    <w:rsid w:val="00510FFE"/>
    <w:rsid w:val="005145C1"/>
    <w:rsid w:val="005177A9"/>
    <w:rsid w:val="00521BF4"/>
    <w:rsid w:val="00522C6D"/>
    <w:rsid w:val="00523AFE"/>
    <w:rsid w:val="00524158"/>
    <w:rsid w:val="00524F85"/>
    <w:rsid w:val="0053146C"/>
    <w:rsid w:val="00542BE5"/>
    <w:rsid w:val="00543818"/>
    <w:rsid w:val="00543886"/>
    <w:rsid w:val="00544C7A"/>
    <w:rsid w:val="00545212"/>
    <w:rsid w:val="00545FE9"/>
    <w:rsid w:val="00551255"/>
    <w:rsid w:val="00553731"/>
    <w:rsid w:val="005549A5"/>
    <w:rsid w:val="00555F42"/>
    <w:rsid w:val="00556CA8"/>
    <w:rsid w:val="00556CBB"/>
    <w:rsid w:val="00556E71"/>
    <w:rsid w:val="00557EAB"/>
    <w:rsid w:val="00562F97"/>
    <w:rsid w:val="00564750"/>
    <w:rsid w:val="0057028E"/>
    <w:rsid w:val="00571CA0"/>
    <w:rsid w:val="00572009"/>
    <w:rsid w:val="00572E46"/>
    <w:rsid w:val="00573C19"/>
    <w:rsid w:val="005779C6"/>
    <w:rsid w:val="00577E9E"/>
    <w:rsid w:val="00577F5F"/>
    <w:rsid w:val="0058135A"/>
    <w:rsid w:val="00585A17"/>
    <w:rsid w:val="0059157B"/>
    <w:rsid w:val="005A7A70"/>
    <w:rsid w:val="005B00D5"/>
    <w:rsid w:val="005B0D27"/>
    <w:rsid w:val="005B3971"/>
    <w:rsid w:val="005B4D63"/>
    <w:rsid w:val="005B5093"/>
    <w:rsid w:val="005C0717"/>
    <w:rsid w:val="005C53FB"/>
    <w:rsid w:val="005D3003"/>
    <w:rsid w:val="005D39DE"/>
    <w:rsid w:val="005D68A3"/>
    <w:rsid w:val="005D6DB3"/>
    <w:rsid w:val="005E0403"/>
    <w:rsid w:val="005E6156"/>
    <w:rsid w:val="005E6F12"/>
    <w:rsid w:val="005F0879"/>
    <w:rsid w:val="005F36EF"/>
    <w:rsid w:val="005F5BE7"/>
    <w:rsid w:val="005F5CD8"/>
    <w:rsid w:val="00602D64"/>
    <w:rsid w:val="006049CA"/>
    <w:rsid w:val="00605CBE"/>
    <w:rsid w:val="0061029C"/>
    <w:rsid w:val="00611BC5"/>
    <w:rsid w:val="006238C4"/>
    <w:rsid w:val="00630021"/>
    <w:rsid w:val="00631E64"/>
    <w:rsid w:val="006362A5"/>
    <w:rsid w:val="00640F3F"/>
    <w:rsid w:val="0065528A"/>
    <w:rsid w:val="006552DB"/>
    <w:rsid w:val="00657B08"/>
    <w:rsid w:val="00661443"/>
    <w:rsid w:val="006635E0"/>
    <w:rsid w:val="006655D2"/>
    <w:rsid w:val="00675465"/>
    <w:rsid w:val="00675939"/>
    <w:rsid w:val="00676628"/>
    <w:rsid w:val="00676843"/>
    <w:rsid w:val="00677B51"/>
    <w:rsid w:val="00684997"/>
    <w:rsid w:val="006863AB"/>
    <w:rsid w:val="00687125"/>
    <w:rsid w:val="0069250B"/>
    <w:rsid w:val="00693BC5"/>
    <w:rsid w:val="00697DA2"/>
    <w:rsid w:val="006A04BF"/>
    <w:rsid w:val="006A303D"/>
    <w:rsid w:val="006A5FD3"/>
    <w:rsid w:val="006A6BE4"/>
    <w:rsid w:val="006A77EB"/>
    <w:rsid w:val="006B0C42"/>
    <w:rsid w:val="006B2E2B"/>
    <w:rsid w:val="006B311C"/>
    <w:rsid w:val="006C549C"/>
    <w:rsid w:val="006C55D6"/>
    <w:rsid w:val="006C6393"/>
    <w:rsid w:val="006C73F3"/>
    <w:rsid w:val="006D2EC1"/>
    <w:rsid w:val="006E1CEA"/>
    <w:rsid w:val="006F0F89"/>
    <w:rsid w:val="0070003F"/>
    <w:rsid w:val="007019F0"/>
    <w:rsid w:val="007055D4"/>
    <w:rsid w:val="00707925"/>
    <w:rsid w:val="00710070"/>
    <w:rsid w:val="0071177E"/>
    <w:rsid w:val="00713580"/>
    <w:rsid w:val="007137EB"/>
    <w:rsid w:val="007166D9"/>
    <w:rsid w:val="00725D1D"/>
    <w:rsid w:val="0072778A"/>
    <w:rsid w:val="007321B1"/>
    <w:rsid w:val="007356A5"/>
    <w:rsid w:val="007422CF"/>
    <w:rsid w:val="00746A78"/>
    <w:rsid w:val="00747E04"/>
    <w:rsid w:val="00755607"/>
    <w:rsid w:val="00755F63"/>
    <w:rsid w:val="007651B8"/>
    <w:rsid w:val="00774114"/>
    <w:rsid w:val="00775BB8"/>
    <w:rsid w:val="00776A5F"/>
    <w:rsid w:val="007775F3"/>
    <w:rsid w:val="00784257"/>
    <w:rsid w:val="00784309"/>
    <w:rsid w:val="007909E6"/>
    <w:rsid w:val="00790FD7"/>
    <w:rsid w:val="00791323"/>
    <w:rsid w:val="00791BAA"/>
    <w:rsid w:val="00793620"/>
    <w:rsid w:val="007940A4"/>
    <w:rsid w:val="0079649D"/>
    <w:rsid w:val="007A08E3"/>
    <w:rsid w:val="007A4720"/>
    <w:rsid w:val="007A4829"/>
    <w:rsid w:val="007A6873"/>
    <w:rsid w:val="007A70CC"/>
    <w:rsid w:val="007B238D"/>
    <w:rsid w:val="007C0128"/>
    <w:rsid w:val="007C053F"/>
    <w:rsid w:val="007C6040"/>
    <w:rsid w:val="007C61B9"/>
    <w:rsid w:val="007C61C8"/>
    <w:rsid w:val="007D1C7F"/>
    <w:rsid w:val="007E0306"/>
    <w:rsid w:val="007E58C5"/>
    <w:rsid w:val="007E6074"/>
    <w:rsid w:val="007E6CFE"/>
    <w:rsid w:val="007F0B7E"/>
    <w:rsid w:val="007F1E38"/>
    <w:rsid w:val="008010C5"/>
    <w:rsid w:val="00801513"/>
    <w:rsid w:val="008016CA"/>
    <w:rsid w:val="00801EBC"/>
    <w:rsid w:val="00803F94"/>
    <w:rsid w:val="00804D90"/>
    <w:rsid w:val="008066A6"/>
    <w:rsid w:val="00835EF2"/>
    <w:rsid w:val="00836F6C"/>
    <w:rsid w:val="00837003"/>
    <w:rsid w:val="008376B3"/>
    <w:rsid w:val="00842409"/>
    <w:rsid w:val="0084725A"/>
    <w:rsid w:val="00850E2A"/>
    <w:rsid w:val="00856A55"/>
    <w:rsid w:val="008607D2"/>
    <w:rsid w:val="008642E7"/>
    <w:rsid w:val="00871984"/>
    <w:rsid w:val="008732AF"/>
    <w:rsid w:val="00874B25"/>
    <w:rsid w:val="00886575"/>
    <w:rsid w:val="00890669"/>
    <w:rsid w:val="00893025"/>
    <w:rsid w:val="008A238E"/>
    <w:rsid w:val="008A508E"/>
    <w:rsid w:val="008A5D86"/>
    <w:rsid w:val="008B2A36"/>
    <w:rsid w:val="008C0952"/>
    <w:rsid w:val="008C1BB2"/>
    <w:rsid w:val="008C594B"/>
    <w:rsid w:val="008C6BDE"/>
    <w:rsid w:val="008C6BFE"/>
    <w:rsid w:val="008D18CE"/>
    <w:rsid w:val="008D2F51"/>
    <w:rsid w:val="008D30CA"/>
    <w:rsid w:val="008D3160"/>
    <w:rsid w:val="008D3CA9"/>
    <w:rsid w:val="008D5814"/>
    <w:rsid w:val="008D7BAA"/>
    <w:rsid w:val="008E4CB8"/>
    <w:rsid w:val="008E74C2"/>
    <w:rsid w:val="008F4F8F"/>
    <w:rsid w:val="00903640"/>
    <w:rsid w:val="009145DB"/>
    <w:rsid w:val="00916567"/>
    <w:rsid w:val="0092074A"/>
    <w:rsid w:val="00921A2F"/>
    <w:rsid w:val="009243A5"/>
    <w:rsid w:val="009264A7"/>
    <w:rsid w:val="0092667F"/>
    <w:rsid w:val="00933BB1"/>
    <w:rsid w:val="00933D6D"/>
    <w:rsid w:val="009373B1"/>
    <w:rsid w:val="00941A1A"/>
    <w:rsid w:val="00944C80"/>
    <w:rsid w:val="00952D9D"/>
    <w:rsid w:val="00953776"/>
    <w:rsid w:val="00955DC5"/>
    <w:rsid w:val="00957F16"/>
    <w:rsid w:val="00963636"/>
    <w:rsid w:val="00970D40"/>
    <w:rsid w:val="0097120B"/>
    <w:rsid w:val="00974756"/>
    <w:rsid w:val="0097649C"/>
    <w:rsid w:val="009770DC"/>
    <w:rsid w:val="00980E95"/>
    <w:rsid w:val="009821BA"/>
    <w:rsid w:val="00982BBA"/>
    <w:rsid w:val="009832DA"/>
    <w:rsid w:val="00985CD6"/>
    <w:rsid w:val="0098684E"/>
    <w:rsid w:val="00991FAD"/>
    <w:rsid w:val="009A27A4"/>
    <w:rsid w:val="009B732C"/>
    <w:rsid w:val="009C05F6"/>
    <w:rsid w:val="009C3E36"/>
    <w:rsid w:val="009E2639"/>
    <w:rsid w:val="009F1A15"/>
    <w:rsid w:val="009F51ED"/>
    <w:rsid w:val="009F58FE"/>
    <w:rsid w:val="009F7F01"/>
    <w:rsid w:val="00A001CA"/>
    <w:rsid w:val="00A00496"/>
    <w:rsid w:val="00A009A4"/>
    <w:rsid w:val="00A01081"/>
    <w:rsid w:val="00A0143B"/>
    <w:rsid w:val="00A01D48"/>
    <w:rsid w:val="00A0364D"/>
    <w:rsid w:val="00A065D3"/>
    <w:rsid w:val="00A113DA"/>
    <w:rsid w:val="00A12687"/>
    <w:rsid w:val="00A154D3"/>
    <w:rsid w:val="00A16B82"/>
    <w:rsid w:val="00A235DE"/>
    <w:rsid w:val="00A26184"/>
    <w:rsid w:val="00A27FDA"/>
    <w:rsid w:val="00A344A0"/>
    <w:rsid w:val="00A34787"/>
    <w:rsid w:val="00A420F5"/>
    <w:rsid w:val="00A42F91"/>
    <w:rsid w:val="00A43777"/>
    <w:rsid w:val="00A461F7"/>
    <w:rsid w:val="00A50E90"/>
    <w:rsid w:val="00A55452"/>
    <w:rsid w:val="00A561D1"/>
    <w:rsid w:val="00A577BF"/>
    <w:rsid w:val="00A57992"/>
    <w:rsid w:val="00A777CA"/>
    <w:rsid w:val="00A851C4"/>
    <w:rsid w:val="00A90B91"/>
    <w:rsid w:val="00A92921"/>
    <w:rsid w:val="00A95F73"/>
    <w:rsid w:val="00A963FA"/>
    <w:rsid w:val="00AA024E"/>
    <w:rsid w:val="00AA0FBC"/>
    <w:rsid w:val="00AA25D0"/>
    <w:rsid w:val="00AA3762"/>
    <w:rsid w:val="00AA7B68"/>
    <w:rsid w:val="00AB314A"/>
    <w:rsid w:val="00AB45BF"/>
    <w:rsid w:val="00AB7AEC"/>
    <w:rsid w:val="00AB7D4D"/>
    <w:rsid w:val="00AC1008"/>
    <w:rsid w:val="00AC1A08"/>
    <w:rsid w:val="00AD0C46"/>
    <w:rsid w:val="00AD1F1E"/>
    <w:rsid w:val="00AD56EB"/>
    <w:rsid w:val="00AD69D9"/>
    <w:rsid w:val="00AE00F5"/>
    <w:rsid w:val="00AE488F"/>
    <w:rsid w:val="00AE5931"/>
    <w:rsid w:val="00AE604D"/>
    <w:rsid w:val="00AF02D3"/>
    <w:rsid w:val="00AF0DE0"/>
    <w:rsid w:val="00AF38E4"/>
    <w:rsid w:val="00AF4E44"/>
    <w:rsid w:val="00B02329"/>
    <w:rsid w:val="00B051F7"/>
    <w:rsid w:val="00B0654E"/>
    <w:rsid w:val="00B1580B"/>
    <w:rsid w:val="00B15D35"/>
    <w:rsid w:val="00B20152"/>
    <w:rsid w:val="00B272E9"/>
    <w:rsid w:val="00B30EB8"/>
    <w:rsid w:val="00B3141E"/>
    <w:rsid w:val="00B33704"/>
    <w:rsid w:val="00B368F5"/>
    <w:rsid w:val="00B36953"/>
    <w:rsid w:val="00B36C8C"/>
    <w:rsid w:val="00B46B57"/>
    <w:rsid w:val="00B47650"/>
    <w:rsid w:val="00B500E6"/>
    <w:rsid w:val="00B51240"/>
    <w:rsid w:val="00B53527"/>
    <w:rsid w:val="00B612B3"/>
    <w:rsid w:val="00B63EFA"/>
    <w:rsid w:val="00B67DCA"/>
    <w:rsid w:val="00B70AA4"/>
    <w:rsid w:val="00B74380"/>
    <w:rsid w:val="00B757B4"/>
    <w:rsid w:val="00B76B90"/>
    <w:rsid w:val="00B83189"/>
    <w:rsid w:val="00B8362D"/>
    <w:rsid w:val="00B84B98"/>
    <w:rsid w:val="00B855A1"/>
    <w:rsid w:val="00B906CB"/>
    <w:rsid w:val="00B90CA9"/>
    <w:rsid w:val="00B91011"/>
    <w:rsid w:val="00B91BB1"/>
    <w:rsid w:val="00B92FCD"/>
    <w:rsid w:val="00BA27FF"/>
    <w:rsid w:val="00BA3365"/>
    <w:rsid w:val="00BA5368"/>
    <w:rsid w:val="00BA6BE7"/>
    <w:rsid w:val="00BA7515"/>
    <w:rsid w:val="00BB1074"/>
    <w:rsid w:val="00BB2809"/>
    <w:rsid w:val="00BB2E7C"/>
    <w:rsid w:val="00BB3ABA"/>
    <w:rsid w:val="00BB5DA1"/>
    <w:rsid w:val="00BC34EF"/>
    <w:rsid w:val="00BC7BC7"/>
    <w:rsid w:val="00BC7DED"/>
    <w:rsid w:val="00BD2290"/>
    <w:rsid w:val="00BD2B92"/>
    <w:rsid w:val="00BD60DC"/>
    <w:rsid w:val="00BE18E8"/>
    <w:rsid w:val="00BE3C6C"/>
    <w:rsid w:val="00BE4680"/>
    <w:rsid w:val="00BE726E"/>
    <w:rsid w:val="00BE7C2D"/>
    <w:rsid w:val="00BF08FB"/>
    <w:rsid w:val="00BF105E"/>
    <w:rsid w:val="00BF2002"/>
    <w:rsid w:val="00C154AE"/>
    <w:rsid w:val="00C22358"/>
    <w:rsid w:val="00C2326D"/>
    <w:rsid w:val="00C26A44"/>
    <w:rsid w:val="00C277A5"/>
    <w:rsid w:val="00C30B93"/>
    <w:rsid w:val="00C351E3"/>
    <w:rsid w:val="00C455F8"/>
    <w:rsid w:val="00C47392"/>
    <w:rsid w:val="00C51093"/>
    <w:rsid w:val="00C53AC3"/>
    <w:rsid w:val="00C54131"/>
    <w:rsid w:val="00C54D4F"/>
    <w:rsid w:val="00C55FC9"/>
    <w:rsid w:val="00C63AB9"/>
    <w:rsid w:val="00C63E83"/>
    <w:rsid w:val="00C644A9"/>
    <w:rsid w:val="00C66549"/>
    <w:rsid w:val="00C74766"/>
    <w:rsid w:val="00C75FE0"/>
    <w:rsid w:val="00C76E0E"/>
    <w:rsid w:val="00C7774A"/>
    <w:rsid w:val="00C81924"/>
    <w:rsid w:val="00C834DE"/>
    <w:rsid w:val="00C878BE"/>
    <w:rsid w:val="00C878EA"/>
    <w:rsid w:val="00C91808"/>
    <w:rsid w:val="00C966C9"/>
    <w:rsid w:val="00C96B1F"/>
    <w:rsid w:val="00C976FF"/>
    <w:rsid w:val="00CA1377"/>
    <w:rsid w:val="00CA5B86"/>
    <w:rsid w:val="00CA689B"/>
    <w:rsid w:val="00CA6AB1"/>
    <w:rsid w:val="00CA7996"/>
    <w:rsid w:val="00CB19AE"/>
    <w:rsid w:val="00CB453C"/>
    <w:rsid w:val="00CC3E74"/>
    <w:rsid w:val="00CC4F25"/>
    <w:rsid w:val="00CD03AA"/>
    <w:rsid w:val="00CD47A4"/>
    <w:rsid w:val="00CE0293"/>
    <w:rsid w:val="00CE4684"/>
    <w:rsid w:val="00CE5513"/>
    <w:rsid w:val="00CF002E"/>
    <w:rsid w:val="00CF7618"/>
    <w:rsid w:val="00CF7D39"/>
    <w:rsid w:val="00CF7DD4"/>
    <w:rsid w:val="00D02558"/>
    <w:rsid w:val="00D16639"/>
    <w:rsid w:val="00D221E0"/>
    <w:rsid w:val="00D242B6"/>
    <w:rsid w:val="00D24C91"/>
    <w:rsid w:val="00D3041D"/>
    <w:rsid w:val="00D31D3A"/>
    <w:rsid w:val="00D322FE"/>
    <w:rsid w:val="00D361D1"/>
    <w:rsid w:val="00D367CD"/>
    <w:rsid w:val="00D450F5"/>
    <w:rsid w:val="00D46376"/>
    <w:rsid w:val="00D466F9"/>
    <w:rsid w:val="00D53F56"/>
    <w:rsid w:val="00D54A31"/>
    <w:rsid w:val="00D54A48"/>
    <w:rsid w:val="00D54E1E"/>
    <w:rsid w:val="00D5506B"/>
    <w:rsid w:val="00D60471"/>
    <w:rsid w:val="00D60B75"/>
    <w:rsid w:val="00D60DED"/>
    <w:rsid w:val="00D63EC7"/>
    <w:rsid w:val="00D65439"/>
    <w:rsid w:val="00D65ECE"/>
    <w:rsid w:val="00D66BE3"/>
    <w:rsid w:val="00D67315"/>
    <w:rsid w:val="00D67719"/>
    <w:rsid w:val="00D67F90"/>
    <w:rsid w:val="00D75484"/>
    <w:rsid w:val="00D75D1A"/>
    <w:rsid w:val="00D77374"/>
    <w:rsid w:val="00D855A1"/>
    <w:rsid w:val="00D85764"/>
    <w:rsid w:val="00D8604E"/>
    <w:rsid w:val="00D86FB0"/>
    <w:rsid w:val="00DA1470"/>
    <w:rsid w:val="00DA1812"/>
    <w:rsid w:val="00DA47C6"/>
    <w:rsid w:val="00DA5CBB"/>
    <w:rsid w:val="00DB03E7"/>
    <w:rsid w:val="00DB4A4E"/>
    <w:rsid w:val="00DC3734"/>
    <w:rsid w:val="00DD06D3"/>
    <w:rsid w:val="00DD06E9"/>
    <w:rsid w:val="00DD0897"/>
    <w:rsid w:val="00DD64F9"/>
    <w:rsid w:val="00DE087D"/>
    <w:rsid w:val="00DE4F60"/>
    <w:rsid w:val="00DF1F58"/>
    <w:rsid w:val="00DF6D3F"/>
    <w:rsid w:val="00E007BA"/>
    <w:rsid w:val="00E03500"/>
    <w:rsid w:val="00E0359A"/>
    <w:rsid w:val="00E05C94"/>
    <w:rsid w:val="00E06B12"/>
    <w:rsid w:val="00E11389"/>
    <w:rsid w:val="00E2111C"/>
    <w:rsid w:val="00E2533C"/>
    <w:rsid w:val="00E378F9"/>
    <w:rsid w:val="00E41794"/>
    <w:rsid w:val="00E42DF9"/>
    <w:rsid w:val="00E52CDC"/>
    <w:rsid w:val="00E55E00"/>
    <w:rsid w:val="00E572F4"/>
    <w:rsid w:val="00E64954"/>
    <w:rsid w:val="00E67329"/>
    <w:rsid w:val="00E673AF"/>
    <w:rsid w:val="00E71CDD"/>
    <w:rsid w:val="00E72A8B"/>
    <w:rsid w:val="00E72D3E"/>
    <w:rsid w:val="00E737F1"/>
    <w:rsid w:val="00E80EC0"/>
    <w:rsid w:val="00E82525"/>
    <w:rsid w:val="00E86563"/>
    <w:rsid w:val="00E9185C"/>
    <w:rsid w:val="00E928E0"/>
    <w:rsid w:val="00E93453"/>
    <w:rsid w:val="00EA20C3"/>
    <w:rsid w:val="00EA75B5"/>
    <w:rsid w:val="00EA7A6E"/>
    <w:rsid w:val="00EB0FC8"/>
    <w:rsid w:val="00EB1234"/>
    <w:rsid w:val="00EB19FD"/>
    <w:rsid w:val="00EB2644"/>
    <w:rsid w:val="00EB3583"/>
    <w:rsid w:val="00EB49D9"/>
    <w:rsid w:val="00EB5AFE"/>
    <w:rsid w:val="00EC6ADA"/>
    <w:rsid w:val="00ED0E5B"/>
    <w:rsid w:val="00ED271E"/>
    <w:rsid w:val="00ED422C"/>
    <w:rsid w:val="00ED4780"/>
    <w:rsid w:val="00ED5049"/>
    <w:rsid w:val="00EE5FC5"/>
    <w:rsid w:val="00EF2636"/>
    <w:rsid w:val="00EF3240"/>
    <w:rsid w:val="00EF6757"/>
    <w:rsid w:val="00F0179C"/>
    <w:rsid w:val="00F017AB"/>
    <w:rsid w:val="00F02031"/>
    <w:rsid w:val="00F02442"/>
    <w:rsid w:val="00F0367E"/>
    <w:rsid w:val="00F04920"/>
    <w:rsid w:val="00F04ACA"/>
    <w:rsid w:val="00F055E0"/>
    <w:rsid w:val="00F05D9C"/>
    <w:rsid w:val="00F109DA"/>
    <w:rsid w:val="00F1613A"/>
    <w:rsid w:val="00F17A6D"/>
    <w:rsid w:val="00F206CF"/>
    <w:rsid w:val="00F25032"/>
    <w:rsid w:val="00F31638"/>
    <w:rsid w:val="00F3483D"/>
    <w:rsid w:val="00F401B5"/>
    <w:rsid w:val="00F40A8D"/>
    <w:rsid w:val="00F43D57"/>
    <w:rsid w:val="00F4780D"/>
    <w:rsid w:val="00F51823"/>
    <w:rsid w:val="00F570C5"/>
    <w:rsid w:val="00F704CB"/>
    <w:rsid w:val="00F7289A"/>
    <w:rsid w:val="00F7302F"/>
    <w:rsid w:val="00F738DC"/>
    <w:rsid w:val="00F77A4D"/>
    <w:rsid w:val="00F80932"/>
    <w:rsid w:val="00F82E3A"/>
    <w:rsid w:val="00F86794"/>
    <w:rsid w:val="00F941F7"/>
    <w:rsid w:val="00FA2F0D"/>
    <w:rsid w:val="00FA4F01"/>
    <w:rsid w:val="00FA6352"/>
    <w:rsid w:val="00FB1E05"/>
    <w:rsid w:val="00FB2977"/>
    <w:rsid w:val="00FB3ACC"/>
    <w:rsid w:val="00FB440E"/>
    <w:rsid w:val="00FC06EF"/>
    <w:rsid w:val="00FC5CF5"/>
    <w:rsid w:val="00FD6B95"/>
    <w:rsid w:val="00FE0100"/>
    <w:rsid w:val="00FE2320"/>
    <w:rsid w:val="00FE3BBF"/>
    <w:rsid w:val="00FE5F7C"/>
    <w:rsid w:val="00FF226E"/>
    <w:rsid w:val="00FF2A02"/>
    <w:rsid w:val="00FF741D"/>
    <w:rsid w:val="00FF7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0716"/>
  <w15:docId w15:val="{D89C6A3D-A702-9646-9A06-78180F23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16A3"/>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character" w:customStyle="1" w:styleId="1">
    <w:name w:val="Προεπιλεγμένη γραμματοσειρά1"/>
    <w:qFormat/>
    <w:rsid w:val="005F5BE7"/>
  </w:style>
  <w:style w:type="paragraph" w:styleId="ListParagraph">
    <w:name w:val="List Paragraph"/>
    <w:aliases w:val="Fiche List Paragraph,Dot pt,No Spacing1,List Paragraph Char Char Char,Indicator Text,Numbered Para 1,Bullet 1,F5 List Paragraph,Bullet Points,List Paragraph11,MAIN CONTENT,List Paragraph12,Bullet2,Bullet21,Bullet22,bl11,Yellow Bullet"/>
    <w:basedOn w:val="Normal"/>
    <w:link w:val="ListParagraphChar"/>
    <w:uiPriority w:val="34"/>
    <w:qFormat/>
    <w:rsid w:val="005F5BE7"/>
    <w:pPr>
      <w:spacing w:after="0" w:line="300" w:lineRule="auto"/>
      <w:ind w:left="720"/>
      <w:jc w:val="both"/>
    </w:pPr>
    <w:rPr>
      <w:rFonts w:ascii="Arial" w:eastAsia="Times New Roman" w:hAnsi="Arial" w:cs="Times New Roman"/>
      <w:szCs w:val="20"/>
    </w:rPr>
  </w:style>
  <w:style w:type="character" w:styleId="Hyperlink">
    <w:name w:val="Hyperlink"/>
    <w:basedOn w:val="DefaultParagraphFont"/>
    <w:rsid w:val="005F5BE7"/>
    <w:rPr>
      <w:color w:val="0563C1" w:themeColor="hyperlink"/>
      <w:u w:val="single"/>
    </w:rPr>
  </w:style>
  <w:style w:type="character" w:styleId="FollowedHyperlink">
    <w:name w:val="FollowedHyperlink"/>
    <w:basedOn w:val="DefaultParagraphFont"/>
    <w:uiPriority w:val="99"/>
    <w:semiHidden/>
    <w:unhideWhenUsed/>
    <w:rsid w:val="000C3FBE"/>
    <w:rPr>
      <w:color w:val="954F72" w:themeColor="followedHyperlink"/>
      <w:u w:val="single"/>
    </w:rPr>
  </w:style>
  <w:style w:type="character" w:customStyle="1" w:styleId="10">
    <w:name w:val="Ανεπίλυτη αναφορά1"/>
    <w:basedOn w:val="DefaultParagraphFont"/>
    <w:uiPriority w:val="99"/>
    <w:semiHidden/>
    <w:unhideWhenUsed/>
    <w:rsid w:val="002A081C"/>
    <w:rPr>
      <w:color w:val="605E5C"/>
      <w:shd w:val="clear" w:color="auto" w:fill="E1DFDD"/>
    </w:rPr>
  </w:style>
  <w:style w:type="character" w:customStyle="1" w:styleId="ListParagraphChar">
    <w:name w:val="List Paragraph Char"/>
    <w:aliases w:val="Fiche List Paragraph Char,Dot pt Char,No Spacing1 Char,List Paragraph Char Char Char Char,Indicator Text Char,Numbered Para 1 Char,Bullet 1 Char,F5 List Paragraph Char,Bullet Points Char,List Paragraph11 Char,MAIN CONTENT Char"/>
    <w:link w:val="ListParagraph"/>
    <w:uiPriority w:val="34"/>
    <w:qFormat/>
    <w:rsid w:val="007E0306"/>
    <w:rPr>
      <w:rFonts w:ascii="Arial" w:eastAsia="Times New Roman" w:hAnsi="Arial" w:cs="Times New Roman"/>
      <w:szCs w:val="20"/>
    </w:rPr>
  </w:style>
  <w:style w:type="numbering" w:customStyle="1" w:styleId="ImportedStyle1">
    <w:name w:val="Imported Style 1"/>
    <w:rsid w:val="00427FC4"/>
    <w:pPr>
      <w:numPr>
        <w:numId w:val="11"/>
      </w:numPr>
    </w:pPr>
  </w:style>
  <w:style w:type="numbering" w:customStyle="1" w:styleId="ImportedStyle2">
    <w:name w:val="Imported Style 2"/>
    <w:rsid w:val="00427FC4"/>
    <w:pPr>
      <w:numPr>
        <w:numId w:val="13"/>
      </w:numPr>
    </w:pPr>
  </w:style>
  <w:style w:type="numbering" w:customStyle="1" w:styleId="ImportedStyle3">
    <w:name w:val="Imported Style 3"/>
    <w:rsid w:val="00427FC4"/>
    <w:pPr>
      <w:numPr>
        <w:numId w:val="15"/>
      </w:numPr>
    </w:pPr>
  </w:style>
  <w:style w:type="numbering" w:customStyle="1" w:styleId="ImportedStyle4">
    <w:name w:val="Imported Style 4"/>
    <w:rsid w:val="00427FC4"/>
    <w:pPr>
      <w:numPr>
        <w:numId w:val="20"/>
      </w:numPr>
    </w:pPr>
  </w:style>
  <w:style w:type="numbering" w:customStyle="1" w:styleId="ImportedStyle5">
    <w:name w:val="Imported Style 5"/>
    <w:rsid w:val="00427FC4"/>
    <w:pPr>
      <w:numPr>
        <w:numId w:val="23"/>
      </w:numPr>
    </w:pPr>
  </w:style>
  <w:style w:type="table" w:styleId="TableGrid">
    <w:name w:val="Table Grid"/>
    <w:basedOn w:val="TableNormal"/>
    <w:uiPriority w:val="39"/>
    <w:rsid w:val="00A01D48"/>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5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5C1"/>
    <w:rPr>
      <w:rFonts w:ascii="Times New Roman" w:hAnsi="Times New Roman" w:cs="Times New Roman"/>
      <w:sz w:val="18"/>
      <w:szCs w:val="18"/>
    </w:rPr>
  </w:style>
  <w:style w:type="character" w:customStyle="1" w:styleId="Heading3Char">
    <w:name w:val="Heading 3 Char"/>
    <w:basedOn w:val="DefaultParagraphFont"/>
    <w:link w:val="Heading3"/>
    <w:uiPriority w:val="9"/>
    <w:rsid w:val="004A16A3"/>
    <w:rPr>
      <w:rFonts w:ascii="Times New Roman" w:eastAsia="Times New Roman" w:hAnsi="Times New Roman" w:cs="Times New Roman"/>
      <w:b/>
      <w:bCs/>
      <w:sz w:val="27"/>
      <w:szCs w:val="27"/>
      <w:lang w:val="pl-PL" w:eastAsia="pl-PL"/>
    </w:rPr>
  </w:style>
  <w:style w:type="paragraph" w:styleId="NormalWeb">
    <w:name w:val="Normal (Web)"/>
    <w:basedOn w:val="Normal"/>
    <w:uiPriority w:val="99"/>
    <w:unhideWhenUsed/>
    <w:rsid w:val="004A16A3"/>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Emphasis">
    <w:name w:val="Emphasis"/>
    <w:basedOn w:val="DefaultParagraphFont"/>
    <w:uiPriority w:val="20"/>
    <w:qFormat/>
    <w:rsid w:val="004A16A3"/>
    <w:rPr>
      <w:i/>
      <w:iCs/>
    </w:rPr>
  </w:style>
  <w:style w:type="character" w:styleId="Strong">
    <w:name w:val="Strong"/>
    <w:basedOn w:val="DefaultParagraphFont"/>
    <w:uiPriority w:val="22"/>
    <w:qFormat/>
    <w:rsid w:val="004A16A3"/>
    <w:rPr>
      <w:b/>
      <w:bCs/>
    </w:rPr>
  </w:style>
  <w:style w:type="character" w:styleId="CommentReference">
    <w:name w:val="annotation reference"/>
    <w:basedOn w:val="DefaultParagraphFont"/>
    <w:uiPriority w:val="99"/>
    <w:semiHidden/>
    <w:unhideWhenUsed/>
    <w:rsid w:val="005F0879"/>
    <w:rPr>
      <w:sz w:val="16"/>
      <w:szCs w:val="16"/>
    </w:rPr>
  </w:style>
  <w:style w:type="paragraph" w:styleId="CommentText">
    <w:name w:val="annotation text"/>
    <w:basedOn w:val="Normal"/>
    <w:link w:val="CommentTextChar"/>
    <w:uiPriority w:val="99"/>
    <w:semiHidden/>
    <w:unhideWhenUsed/>
    <w:rsid w:val="005F0879"/>
    <w:pPr>
      <w:spacing w:line="240" w:lineRule="auto"/>
    </w:pPr>
    <w:rPr>
      <w:sz w:val="20"/>
      <w:szCs w:val="20"/>
    </w:rPr>
  </w:style>
  <w:style w:type="character" w:customStyle="1" w:styleId="CommentTextChar">
    <w:name w:val="Comment Text Char"/>
    <w:basedOn w:val="DefaultParagraphFont"/>
    <w:link w:val="CommentText"/>
    <w:uiPriority w:val="99"/>
    <w:semiHidden/>
    <w:rsid w:val="005F0879"/>
    <w:rPr>
      <w:sz w:val="20"/>
      <w:szCs w:val="20"/>
    </w:rPr>
  </w:style>
  <w:style w:type="paragraph" w:styleId="CommentSubject">
    <w:name w:val="annotation subject"/>
    <w:basedOn w:val="CommentText"/>
    <w:next w:val="CommentText"/>
    <w:link w:val="CommentSubjectChar"/>
    <w:uiPriority w:val="99"/>
    <w:semiHidden/>
    <w:unhideWhenUsed/>
    <w:rsid w:val="005F0879"/>
    <w:rPr>
      <w:b/>
      <w:bCs/>
    </w:rPr>
  </w:style>
  <w:style w:type="character" w:customStyle="1" w:styleId="CommentSubjectChar">
    <w:name w:val="Comment Subject Char"/>
    <w:basedOn w:val="CommentTextChar"/>
    <w:link w:val="CommentSubject"/>
    <w:uiPriority w:val="99"/>
    <w:semiHidden/>
    <w:rsid w:val="005F0879"/>
    <w:rPr>
      <w:b/>
      <w:bCs/>
      <w:sz w:val="20"/>
      <w:szCs w:val="20"/>
    </w:rPr>
  </w:style>
  <w:style w:type="character" w:styleId="UnresolvedMention">
    <w:name w:val="Unresolved Mention"/>
    <w:basedOn w:val="DefaultParagraphFont"/>
    <w:uiPriority w:val="99"/>
    <w:semiHidden/>
    <w:unhideWhenUsed/>
    <w:rsid w:val="0056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6573">
      <w:bodyDiv w:val="1"/>
      <w:marLeft w:val="0"/>
      <w:marRight w:val="0"/>
      <w:marTop w:val="0"/>
      <w:marBottom w:val="0"/>
      <w:divBdr>
        <w:top w:val="none" w:sz="0" w:space="0" w:color="auto"/>
        <w:left w:val="none" w:sz="0" w:space="0" w:color="auto"/>
        <w:bottom w:val="none" w:sz="0" w:space="0" w:color="auto"/>
        <w:right w:val="none" w:sz="0" w:space="0" w:color="auto"/>
      </w:divBdr>
      <w:divsChild>
        <w:div w:id="1585257582">
          <w:marLeft w:val="0"/>
          <w:marRight w:val="0"/>
          <w:marTop w:val="0"/>
          <w:marBottom w:val="240"/>
          <w:divBdr>
            <w:top w:val="none" w:sz="0" w:space="0" w:color="auto"/>
            <w:left w:val="none" w:sz="0" w:space="0" w:color="auto"/>
            <w:bottom w:val="single" w:sz="6" w:space="0" w:color="C8C9CA"/>
            <w:right w:val="none" w:sz="0" w:space="0" w:color="auto"/>
          </w:divBdr>
        </w:div>
        <w:div w:id="1394432225">
          <w:marLeft w:val="0"/>
          <w:marRight w:val="0"/>
          <w:marTop w:val="0"/>
          <w:marBottom w:val="0"/>
          <w:divBdr>
            <w:top w:val="none" w:sz="0" w:space="0" w:color="auto"/>
            <w:left w:val="none" w:sz="0" w:space="0" w:color="auto"/>
            <w:bottom w:val="none" w:sz="0" w:space="0" w:color="auto"/>
            <w:right w:val="none" w:sz="0" w:space="0" w:color="auto"/>
          </w:divBdr>
          <w:divsChild>
            <w:div w:id="1854373489">
              <w:marLeft w:val="0"/>
              <w:marRight w:val="150"/>
              <w:marTop w:val="0"/>
              <w:marBottom w:val="0"/>
              <w:divBdr>
                <w:top w:val="none" w:sz="0" w:space="0" w:color="auto"/>
                <w:left w:val="none" w:sz="0" w:space="0" w:color="auto"/>
                <w:bottom w:val="none" w:sz="0" w:space="0" w:color="auto"/>
                <w:right w:val="none" w:sz="0" w:space="0" w:color="auto"/>
              </w:divBdr>
              <w:divsChild>
                <w:div w:id="6256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Kostats Sarris</cp:lastModifiedBy>
  <cp:revision>2</cp:revision>
  <cp:lastPrinted>2023-07-28T08:40:00Z</cp:lastPrinted>
  <dcterms:created xsi:type="dcterms:W3CDTF">2024-01-15T14:05:00Z</dcterms:created>
  <dcterms:modified xsi:type="dcterms:W3CDTF">2024-01-15T14:05:00Z</dcterms:modified>
</cp:coreProperties>
</file>